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fill="FFFFFF"/>
        <w:kinsoku/>
        <w:wordWrap/>
        <w:overflowPunct/>
        <w:topLinePunct w:val="0"/>
        <w:autoSpaceDE/>
        <w:autoSpaceDN/>
        <w:bidi w:val="0"/>
        <w:adjustRightInd/>
        <w:snapToGrid/>
        <w:spacing w:before="0" w:beforeAutospacing="0" w:after="0" w:afterAutospacing="0" w:line="720" w:lineRule="exact"/>
        <w:ind w:left="0" w:right="0" w:firstLine="442" w:firstLineChars="100"/>
        <w:jc w:val="both"/>
        <w:textAlignment w:val="auto"/>
        <w:outlineLvl w:val="9"/>
        <w:rPr>
          <w:rFonts w:hint="eastAsia" w:ascii="宋体" w:hAnsi="宋体" w:eastAsia="宋体" w:cs="宋体"/>
          <w:b/>
          <w:bCs/>
          <w:color w:val="191919"/>
          <w:sz w:val="44"/>
          <w:szCs w:val="44"/>
          <w:shd w:val="clear" w:fill="FFFFFF"/>
          <w:lang w:eastAsia="zh-CN"/>
        </w:rPr>
      </w:pPr>
      <w:r>
        <w:rPr>
          <w:rFonts w:hint="eastAsia" w:ascii="宋体" w:hAnsi="宋体" w:eastAsia="宋体" w:cs="宋体"/>
          <w:b/>
          <w:bCs/>
          <w:color w:val="191919"/>
          <w:sz w:val="44"/>
          <w:szCs w:val="44"/>
          <w:shd w:val="clear" w:fill="FFFFFF"/>
          <w:lang w:eastAsia="zh-CN"/>
        </w:rPr>
        <w:t>　　</w:t>
      </w:r>
    </w:p>
    <w:p>
      <w:pPr>
        <w:pStyle w:val="4"/>
        <w:keepNext w:val="0"/>
        <w:keepLines w:val="0"/>
        <w:pageBreakBefore w:val="0"/>
        <w:widowControl/>
        <w:shd w:val="clear" w:fill="FFFFFF"/>
        <w:kinsoku/>
        <w:wordWrap/>
        <w:overflowPunct/>
        <w:topLinePunct w:val="0"/>
        <w:autoSpaceDE/>
        <w:autoSpaceDN/>
        <w:bidi w:val="0"/>
        <w:adjustRightInd/>
        <w:snapToGrid/>
        <w:spacing w:before="0" w:beforeAutospacing="0" w:after="0" w:afterAutospacing="0" w:line="720" w:lineRule="exact"/>
        <w:ind w:left="0" w:right="0" w:firstLine="442" w:firstLineChars="100"/>
        <w:jc w:val="both"/>
        <w:textAlignment w:val="auto"/>
        <w:outlineLvl w:val="9"/>
        <w:rPr>
          <w:rFonts w:hint="eastAsia" w:ascii="宋体" w:hAnsi="宋体" w:eastAsia="宋体" w:cs="宋体"/>
          <w:b/>
          <w:bCs/>
          <w:color w:val="191919"/>
          <w:sz w:val="44"/>
          <w:szCs w:val="44"/>
          <w:shd w:val="clear" w:fill="FFFFFF"/>
          <w:lang w:eastAsia="zh-CN"/>
        </w:rPr>
      </w:pPr>
    </w:p>
    <w:p>
      <w:pPr>
        <w:pStyle w:val="4"/>
        <w:keepNext w:val="0"/>
        <w:keepLines w:val="0"/>
        <w:pageBreakBefore w:val="0"/>
        <w:widowControl/>
        <w:shd w:val="clear" w:fill="FFFFFF"/>
        <w:kinsoku/>
        <w:wordWrap/>
        <w:overflowPunct/>
        <w:topLinePunct w:val="0"/>
        <w:autoSpaceDE/>
        <w:autoSpaceDN/>
        <w:bidi w:val="0"/>
        <w:adjustRightInd/>
        <w:snapToGrid/>
        <w:spacing w:before="0" w:beforeAutospacing="0" w:after="0" w:afterAutospacing="0" w:line="720" w:lineRule="exact"/>
        <w:ind w:left="0" w:right="0" w:firstLine="442" w:firstLineChars="100"/>
        <w:jc w:val="both"/>
        <w:textAlignment w:val="auto"/>
        <w:outlineLvl w:val="9"/>
        <w:rPr>
          <w:rFonts w:hint="eastAsia" w:ascii="宋体" w:hAnsi="宋体" w:eastAsia="宋体" w:cs="宋体"/>
          <w:b/>
          <w:bCs/>
          <w:color w:val="191919"/>
          <w:sz w:val="44"/>
          <w:szCs w:val="44"/>
          <w:shd w:val="clear" w:fill="FFFFFF"/>
          <w:lang w:eastAsia="zh-CN"/>
        </w:rPr>
      </w:pPr>
    </w:p>
    <w:p>
      <w:pPr>
        <w:pStyle w:val="4"/>
        <w:keepNext w:val="0"/>
        <w:keepLines w:val="0"/>
        <w:pageBreakBefore w:val="0"/>
        <w:widowControl/>
        <w:shd w:val="clear" w:fill="FFFFFF"/>
        <w:kinsoku/>
        <w:wordWrap/>
        <w:overflowPunct/>
        <w:topLinePunct w:val="0"/>
        <w:autoSpaceDE/>
        <w:autoSpaceDN/>
        <w:bidi w:val="0"/>
        <w:adjustRightInd/>
        <w:snapToGrid/>
        <w:spacing w:before="0" w:beforeAutospacing="0" w:after="0" w:afterAutospacing="0" w:line="720" w:lineRule="exact"/>
        <w:ind w:left="0" w:right="0" w:firstLine="442" w:firstLineChars="100"/>
        <w:jc w:val="both"/>
        <w:textAlignment w:val="auto"/>
        <w:outlineLvl w:val="9"/>
        <w:rPr>
          <w:rFonts w:hint="eastAsia" w:ascii="宋体" w:hAnsi="宋体" w:eastAsia="宋体" w:cs="宋体"/>
          <w:b/>
          <w:bCs/>
          <w:color w:val="191919"/>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中共郴州市工商业联合会党组</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关于巡察整改</w:t>
      </w:r>
      <w:r>
        <w:rPr>
          <w:rFonts w:hint="eastAsia" w:ascii="方正小标宋简体" w:hAnsi="方正小标宋简体" w:eastAsia="方正小标宋简体" w:cs="方正小标宋简体"/>
          <w:sz w:val="44"/>
          <w:szCs w:val="44"/>
          <w:lang w:val="en-US" w:eastAsia="zh-CN"/>
        </w:rPr>
        <w:t>进展</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lang w:val="en-US" w:eastAsia="zh-CN"/>
        </w:rPr>
        <w:t>的通报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left="0" w:leftChars="0" w:right="0" w:rightChars="0" w:firstLine="0" w:firstLineChars="0"/>
        <w:jc w:val="center"/>
        <w:textAlignment w:val="auto"/>
        <w:outlineLvl w:val="9"/>
        <w:rPr>
          <w:rFonts w:hint="eastAsia" w:ascii="楷体_GB2312" w:hAnsi="楷体_GB2312" w:eastAsia="楷体_GB2312" w:cs="楷体_GB2312"/>
          <w:b/>
          <w:bCs/>
          <w:i w:val="0"/>
          <w:caps w:val="0"/>
          <w:color w:val="auto"/>
          <w:spacing w:val="0"/>
          <w:sz w:val="30"/>
          <w:szCs w:val="30"/>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6" w:lineRule="exact"/>
        <w:ind w:left="0" w:leftChars="0" w:right="0" w:rightChars="0" w:firstLine="639" w:firstLineChars="213"/>
        <w:jc w:val="both"/>
        <w:textAlignment w:val="auto"/>
        <w:outlineLvl w:val="9"/>
        <w:rPr>
          <w:rFonts w:hint="eastAsia" w:ascii="仿宋" w:hAnsi="仿宋" w:eastAsia="仿宋" w:cs="仿宋"/>
          <w:b w:val="0"/>
          <w:i w:val="0"/>
          <w:caps w:val="0"/>
          <w:color w:val="auto"/>
          <w:spacing w:val="0"/>
          <w:sz w:val="30"/>
          <w:szCs w:val="30"/>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39"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根据市委的统一部署，五届市委第七轮第五巡察组于2019年7月8日至9月8日，对市工商联党组进行了巡察。2019年10月11日，市委第五巡察组向市工商联党组反馈了巡察意见。按照党务公开的原则和巡察工作有关要求，现将巡察整改情况予以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right="0" w:firstLine="600" w:firstLineChars="200"/>
        <w:jc w:val="both"/>
        <w:textAlignment w:val="auto"/>
        <w:rPr>
          <w:rFonts w:hint="eastAsia" w:ascii="黑体" w:hAnsi="黑体" w:eastAsia="黑体" w:cs="黑体"/>
          <w:b w:val="0"/>
          <w:i w:val="0"/>
          <w:caps w:val="0"/>
          <w:color w:val="auto"/>
          <w:spacing w:val="0"/>
          <w:sz w:val="30"/>
          <w:szCs w:val="30"/>
          <w:shd w:val="clear" w:fill="FFFFFF"/>
          <w:lang w:eastAsia="zh-CN"/>
        </w:rPr>
      </w:pPr>
      <w:r>
        <w:rPr>
          <w:rFonts w:hint="eastAsia" w:ascii="黑体" w:hAnsi="黑体" w:eastAsia="黑体" w:cs="黑体"/>
          <w:b w:val="0"/>
          <w:i w:val="0"/>
          <w:caps w:val="0"/>
          <w:color w:val="auto"/>
          <w:spacing w:val="0"/>
          <w:sz w:val="30"/>
          <w:szCs w:val="30"/>
          <w:shd w:val="clear" w:fill="FFFFFF"/>
          <w:lang w:eastAsia="zh-CN"/>
        </w:rPr>
        <w:t>一、提高政治站位，</w:t>
      </w:r>
      <w:r>
        <w:rPr>
          <w:rFonts w:hint="eastAsia" w:ascii="黑体" w:hAnsi="黑体" w:eastAsia="黑体" w:cs="黑体"/>
          <w:b w:val="0"/>
          <w:i w:val="0"/>
          <w:caps w:val="0"/>
          <w:color w:val="auto"/>
          <w:spacing w:val="0"/>
          <w:sz w:val="30"/>
          <w:szCs w:val="30"/>
          <w:shd w:val="clear" w:fill="FFFFFF"/>
          <w:lang w:val="en-US" w:eastAsia="zh-CN"/>
        </w:rPr>
        <w:t>强化主体责任，</w:t>
      </w:r>
      <w:r>
        <w:rPr>
          <w:rFonts w:hint="eastAsia" w:ascii="黑体" w:hAnsi="黑体" w:eastAsia="黑体" w:cs="黑体"/>
          <w:b w:val="0"/>
          <w:i w:val="0"/>
          <w:caps w:val="0"/>
          <w:color w:val="auto"/>
          <w:spacing w:val="0"/>
          <w:sz w:val="30"/>
          <w:szCs w:val="30"/>
          <w:shd w:val="clear" w:fill="FFFFFF"/>
          <w:lang w:eastAsia="zh-CN"/>
        </w:rPr>
        <w:t>周密部署整改工作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6" w:lineRule="exact"/>
        <w:ind w:right="0" w:rightChars="0" w:firstLine="600" w:firstLineChars="200"/>
        <w:jc w:val="both"/>
        <w:textAlignment w:val="auto"/>
        <w:outlineLvl w:val="9"/>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会党组把落实巡察整改工作作为当前最重要的一项政治任务，坚持把巡察问题整改落实与“不忘初心、牢记使命”主题教育有机结合起来，提高政治站位，强化主体责任，周密部署整改工作。</w:t>
      </w:r>
      <w:r>
        <w:rPr>
          <w:rFonts w:hint="eastAsia" w:ascii="楷体" w:hAnsi="楷体" w:eastAsia="楷体" w:cs="楷体"/>
          <w:b/>
          <w:bCs/>
          <w:i w:val="0"/>
          <w:caps w:val="0"/>
          <w:color w:val="auto"/>
          <w:spacing w:val="0"/>
          <w:sz w:val="30"/>
          <w:szCs w:val="30"/>
          <w:shd w:val="clear" w:fill="FFFFFF"/>
          <w:lang w:val="en-US" w:eastAsia="zh-CN"/>
        </w:rPr>
        <w:t>一是增强“四个意识”，强化责任担当。</w:t>
      </w:r>
      <w:r>
        <w:rPr>
          <w:rFonts w:hint="eastAsia" w:ascii="方正仿宋简体" w:hAnsi="方正仿宋简体" w:eastAsia="方正仿宋简体" w:cs="方正仿宋简体"/>
          <w:kern w:val="2"/>
          <w:sz w:val="30"/>
          <w:szCs w:val="30"/>
          <w:lang w:val="en-US" w:eastAsia="zh-CN" w:bidi="ar-SA"/>
        </w:rPr>
        <w:t>突出政治整改，聚焦突出问题，坚持务实重行，采取切实可行的措施，着力深化巡察效果，全面加强从严治党，确保整改落实落地。</w:t>
      </w:r>
      <w:r>
        <w:rPr>
          <w:rFonts w:hint="eastAsia" w:ascii="楷体" w:hAnsi="楷体" w:eastAsia="楷体" w:cs="楷体"/>
          <w:b/>
          <w:bCs/>
          <w:i w:val="0"/>
          <w:caps w:val="0"/>
          <w:color w:val="auto"/>
          <w:spacing w:val="0"/>
          <w:sz w:val="30"/>
          <w:szCs w:val="30"/>
          <w:shd w:val="clear" w:fill="FFFFFF"/>
          <w:lang w:val="en-US" w:eastAsia="zh-CN"/>
        </w:rPr>
        <w:t>二是加强组织领导，压紧压实责任。</w:t>
      </w:r>
      <w:r>
        <w:rPr>
          <w:rFonts w:hint="eastAsia" w:ascii="方正仿宋简体" w:hAnsi="方正仿宋简体" w:eastAsia="方正仿宋简体" w:cs="方正仿宋简体"/>
          <w:kern w:val="2"/>
          <w:sz w:val="30"/>
          <w:szCs w:val="30"/>
          <w:lang w:val="en-US" w:eastAsia="zh-CN" w:bidi="ar-SA"/>
        </w:rPr>
        <w:t>成立了市工商联党组巡察整改落实工作领导小组，加强对整改任务的统筹推进和督促检查。党组先后4次召开会议，全面研究部署落实整改工作，确保各项整改工作部署到位、责任到位、落实到位。</w:t>
      </w:r>
      <w:r>
        <w:rPr>
          <w:rFonts w:hint="eastAsia" w:ascii="楷体" w:hAnsi="楷体" w:eastAsia="楷体" w:cs="楷体"/>
          <w:b/>
          <w:bCs/>
          <w:i w:val="0"/>
          <w:caps w:val="0"/>
          <w:color w:val="auto"/>
          <w:spacing w:val="0"/>
          <w:sz w:val="30"/>
          <w:szCs w:val="30"/>
          <w:shd w:val="clear" w:fill="FFFFFF"/>
          <w:lang w:val="en-US" w:eastAsia="zh-CN"/>
        </w:rPr>
        <w:t>三是坚持问题导向，狠抓整改落实。</w:t>
      </w:r>
      <w:r>
        <w:rPr>
          <w:rFonts w:hint="eastAsia" w:ascii="方正仿宋简体" w:hAnsi="方正仿宋简体" w:eastAsia="方正仿宋简体" w:cs="方正仿宋简体"/>
          <w:kern w:val="2"/>
          <w:sz w:val="30"/>
          <w:szCs w:val="30"/>
          <w:lang w:val="en-US" w:eastAsia="zh-CN" w:bidi="ar-SA"/>
        </w:rPr>
        <w:t>坚持着眼长远，推动整改向纵深迈进，制定了《中共郴州市工商联党组关于落实市委第五巡察组巡察反馈意见整改方案》，对4个方面13项29个具体问题逐条明确了整改措施、整改时限、责任领导、责任部室、责任人，确保整改事事有着落、件件有回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right="0" w:firstLine="600" w:firstLineChars="200"/>
        <w:jc w:val="both"/>
        <w:textAlignment w:val="auto"/>
        <w:rPr>
          <w:rFonts w:hint="eastAsia" w:ascii="黑体" w:hAnsi="黑体" w:eastAsia="黑体" w:cs="黑体"/>
          <w:b w:val="0"/>
          <w:i w:val="0"/>
          <w:caps w:val="0"/>
          <w:color w:val="auto"/>
          <w:spacing w:val="0"/>
          <w:sz w:val="30"/>
          <w:szCs w:val="30"/>
          <w:lang w:val="en-US" w:eastAsia="zh-CN"/>
        </w:rPr>
      </w:pPr>
      <w:r>
        <w:rPr>
          <w:rFonts w:hint="eastAsia" w:ascii="黑体" w:hAnsi="黑体" w:eastAsia="黑体" w:cs="黑体"/>
          <w:b w:val="0"/>
          <w:i w:val="0"/>
          <w:caps w:val="0"/>
          <w:color w:val="auto"/>
          <w:spacing w:val="0"/>
          <w:sz w:val="30"/>
          <w:szCs w:val="30"/>
          <w:shd w:val="clear" w:fill="FFFFFF"/>
        </w:rPr>
        <w:t>二、</w:t>
      </w:r>
      <w:r>
        <w:rPr>
          <w:rFonts w:hint="eastAsia" w:ascii="黑体" w:hAnsi="黑体" w:eastAsia="黑体" w:cs="黑体"/>
          <w:b w:val="0"/>
          <w:i w:val="0"/>
          <w:caps w:val="0"/>
          <w:color w:val="auto"/>
          <w:spacing w:val="0"/>
          <w:sz w:val="30"/>
          <w:szCs w:val="30"/>
          <w:shd w:val="clear" w:fill="FFFFFF"/>
          <w:lang w:val="en-US" w:eastAsia="zh-CN"/>
        </w:rPr>
        <w:t>坚持问题导向，</w:t>
      </w:r>
      <w:r>
        <w:rPr>
          <w:rFonts w:hint="eastAsia" w:ascii="黑体" w:hAnsi="黑体" w:eastAsia="黑体" w:cs="黑体"/>
          <w:b w:val="0"/>
          <w:i w:val="0"/>
          <w:caps w:val="0"/>
          <w:color w:val="auto"/>
          <w:spacing w:val="0"/>
          <w:sz w:val="30"/>
          <w:szCs w:val="30"/>
          <w:shd w:val="clear" w:fill="FFFFFF"/>
        </w:rPr>
        <w:t>全面对标对表，从严从实整改</w:t>
      </w:r>
      <w:r>
        <w:rPr>
          <w:rFonts w:hint="eastAsia" w:ascii="黑体" w:hAnsi="黑体" w:eastAsia="黑体" w:cs="黑体"/>
          <w:b w:val="0"/>
          <w:i w:val="0"/>
          <w:caps w:val="0"/>
          <w:color w:val="auto"/>
          <w:spacing w:val="0"/>
          <w:sz w:val="30"/>
          <w:szCs w:val="30"/>
          <w:shd w:val="clear" w:fill="FFFFFF"/>
          <w:lang w:val="en-US" w:eastAsia="zh-CN"/>
        </w:rPr>
        <w:t>落实</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楷体" w:hAnsi="楷体" w:eastAsia="楷体" w:cs="楷体"/>
          <w:b/>
          <w:bCs/>
          <w:i w:val="0"/>
          <w:caps w:val="0"/>
          <w:color w:val="auto"/>
          <w:spacing w:val="0"/>
          <w:kern w:val="0"/>
          <w:sz w:val="30"/>
          <w:szCs w:val="30"/>
          <w:shd w:val="clear" w:fill="FFFFFF"/>
          <w:lang w:val="en-US" w:eastAsia="zh-CN" w:bidi="ar"/>
        </w:rPr>
        <w:t>(一)学习贯彻习近平新时代中国特色社会主义思想和党的十九大精神不深入</w:t>
      </w:r>
      <w:r>
        <w:rPr>
          <w:rFonts w:hint="eastAsia" w:ascii="楷体" w:hAnsi="楷体" w:eastAsia="楷体" w:cs="楷体"/>
          <w:color w:val="000000" w:themeColor="text1"/>
          <w:sz w:val="30"/>
          <w:szCs w:val="30"/>
          <w14:textFill>
            <w14:solidFill>
              <w14:schemeClr w14:val="tx1"/>
            </w14:solidFill>
          </w14:textFill>
        </w:rPr>
        <w:br w:type="textWrapping"/>
      </w: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1.对加强非公经济人士政治引领的意识不够强。</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（1）具体问题：</w:t>
      </w:r>
      <w:r>
        <w:rPr>
          <w:rFonts w:hint="eastAsia" w:ascii="方正仿宋简体" w:hAnsi="方正仿宋简体" w:eastAsia="方正仿宋简体" w:cs="方正仿宋简体"/>
          <w:sz w:val="30"/>
          <w:szCs w:val="30"/>
          <w:lang w:val="en-US" w:eastAsia="zh-CN"/>
        </w:rPr>
        <w:t>市工商联学习贯彻习近平总书记关于非公经济的重要论述有差距。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left="0" w:leftChars="0" w:right="0" w:rightChars="0" w:firstLine="641" w:firstLineChars="213"/>
        <w:jc w:val="both"/>
        <w:textAlignment w:val="auto"/>
        <w:outlineLvl w:val="9"/>
        <w:rPr>
          <w:rFonts w:hint="eastAsia" w:ascii="仿宋" w:hAnsi="仿宋" w:eastAsia="仿宋" w:cs="仿宋"/>
          <w:b w:val="0"/>
          <w:i w:val="0"/>
          <w:caps w:val="0"/>
          <w:color w:val="auto"/>
          <w:spacing w:val="0"/>
          <w:sz w:val="30"/>
          <w:szCs w:val="30"/>
          <w:shd w:val="clear" w:fill="FFFFFF"/>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w:t>
      </w:r>
      <w:r>
        <w:rPr>
          <w:rFonts w:hint="eastAsia" w:ascii="方正仿宋简体" w:hAnsi="方正仿宋简体" w:eastAsia="方正仿宋简体" w:cs="方正仿宋简体"/>
          <w:kern w:val="2"/>
          <w:sz w:val="30"/>
          <w:szCs w:val="30"/>
          <w:lang w:val="en-US" w:eastAsia="zh-CN" w:bidi="ar-SA"/>
        </w:rPr>
        <w:t>一是完善了党组理论学习中心组学习计划。把习近平总书记关于工商联工作的重要论述和在民营企业座谈会上的讲话精神列入了党组理论学习中心组的重要学习内容，每季度组织一次专题学习。二是市工商联党组理论学习中心组开展了专题学习研讨，进一步提高了思想认识，增强了贯彻落实党中央支持民营经济发展的一系列决策部署的自觉性和坚定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right="0" w:rightChars="0" w:firstLine="602" w:firstLineChars="200"/>
        <w:jc w:val="both"/>
        <w:textAlignment w:val="auto"/>
        <w:outlineLvl w:val="9"/>
        <w:rPr>
          <w:rFonts w:hint="eastAsia" w:ascii="方正仿宋简体" w:hAnsi="方正仿宋简体" w:eastAsia="方正仿宋简体" w:cs="方正仿宋简体"/>
          <w:kern w:val="2"/>
          <w:sz w:val="30"/>
          <w:szCs w:val="30"/>
          <w:lang w:val="en-US" w:eastAsia="zh-CN" w:bidi="ar-SA"/>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（2）具体问题：</w:t>
      </w:r>
      <w:r>
        <w:rPr>
          <w:rFonts w:hint="eastAsia" w:ascii="方正仿宋简体" w:hAnsi="方正仿宋简体" w:eastAsia="方正仿宋简体" w:cs="方正仿宋简体"/>
          <w:kern w:val="2"/>
          <w:sz w:val="30"/>
          <w:szCs w:val="30"/>
          <w:lang w:val="en-US" w:eastAsia="zh-CN" w:bidi="ar-SA"/>
        </w:rPr>
        <w:t>组织引导非公经济人士正确理解和自觉践行党的路线方针政策、习近平总书记关于非公经济的重要论述不到位。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right="0" w:rightChars="0" w:firstLine="602" w:firstLineChars="200"/>
        <w:jc w:val="both"/>
        <w:textAlignment w:val="auto"/>
        <w:outlineLvl w:val="9"/>
        <w:rPr>
          <w:rFonts w:hint="eastAsia" w:ascii="方正仿宋简体" w:hAnsi="方正仿宋简体" w:eastAsia="方正仿宋简体" w:cs="方正仿宋简体"/>
          <w:kern w:val="2"/>
          <w:sz w:val="30"/>
          <w:szCs w:val="30"/>
          <w:lang w:val="en-US" w:eastAsia="zh-CN" w:bidi="ar-SA"/>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w:t>
      </w:r>
      <w:r>
        <w:rPr>
          <w:rFonts w:hint="eastAsia" w:ascii="方正仿宋简体" w:hAnsi="方正仿宋简体" w:eastAsia="方正仿宋简体" w:cs="方正仿宋简体"/>
          <w:kern w:val="2"/>
          <w:sz w:val="30"/>
          <w:szCs w:val="30"/>
          <w:lang w:val="en-US" w:eastAsia="zh-CN" w:bidi="ar-SA"/>
        </w:rPr>
        <w:t>一是加大了宣传力度。在郴州商会网、市工商联微信公众号、《郴州日报》等平台宣传党的路线方针政策。组织宣传了一批获全国、全省表彰的非公经济人士先进典型，发挥示范引领作用。印发了300册《习近平总书记关于非公有制经济的重要论述学习资料汇编》赠送会员企业和商会组织并进行宣传，进一步扩大宣传覆盖面。二是举办宣讲报告会。在所属商协会中进行了集中宣讲习近平总书记在民营企业座谈会上的重要讲话精神和党的十九届四中全会精神，帮助非公经济人士提振发展信心，增强听党话、跟党走的决心。与市税务局围绕“落实减税降费，促进经济高质量发展”主题，联合开展了“郴州市服务民营企业家发展税收政策宣讲”活动，使非公经济人士感受到党的政策温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right="0" w:rightChars="0" w:firstLine="602" w:firstLineChars="200"/>
        <w:jc w:val="both"/>
        <w:textAlignment w:val="auto"/>
        <w:outlineLvl w:val="9"/>
        <w:rPr>
          <w:rFonts w:hint="eastAsia" w:ascii="方正仿宋简体" w:hAnsi="方正仿宋简体" w:eastAsia="方正仿宋简体" w:cs="方正仿宋简体"/>
          <w:kern w:val="2"/>
          <w:sz w:val="30"/>
          <w:szCs w:val="30"/>
          <w:lang w:val="en-US" w:eastAsia="zh-CN" w:bidi="ar-SA"/>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（3）具体问题：</w:t>
      </w:r>
      <w:r>
        <w:rPr>
          <w:rFonts w:hint="eastAsia" w:ascii="方正仿宋简体" w:hAnsi="方正仿宋简体" w:eastAsia="方正仿宋简体" w:cs="方正仿宋简体"/>
          <w:kern w:val="2"/>
          <w:sz w:val="30"/>
          <w:szCs w:val="30"/>
          <w:lang w:val="en-US" w:eastAsia="zh-CN" w:bidi="ar-SA"/>
        </w:rPr>
        <w:t>市工商联对如何引导、凝聚民营企业家参与“五个郴州”建设办法不多、力度不大。</w:t>
      </w:r>
    </w:p>
    <w:p>
      <w:pPr>
        <w:keepNext w:val="0"/>
        <w:keepLines w:val="0"/>
        <w:pageBreakBefore w:val="0"/>
        <w:widowControl w:val="0"/>
        <w:kinsoku/>
        <w:wordWrap/>
        <w:overflowPunct/>
        <w:topLinePunct w:val="0"/>
        <w:autoSpaceDE/>
        <w:autoSpaceDN/>
        <w:bidi w:val="0"/>
        <w:adjustRightInd/>
        <w:snapToGrid/>
        <w:spacing w:line="556" w:lineRule="exact"/>
        <w:ind w:firstLine="600"/>
        <w:textAlignment w:val="auto"/>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w:t>
      </w:r>
      <w:r>
        <w:rPr>
          <w:rFonts w:hint="eastAsia" w:ascii="方正仿宋简体" w:hAnsi="方正仿宋简体" w:eastAsia="方正仿宋简体" w:cs="方正仿宋简体"/>
          <w:sz w:val="30"/>
          <w:szCs w:val="30"/>
          <w:lang w:val="en-US" w:eastAsia="zh-CN"/>
        </w:rPr>
        <w:t>一是建立了市工商联领导联系直属商协会和执委企业工作制度，5名会领导与20家商会组织、134名市工商联执委进行对口联系，积极宣传中省市最新惠企政策，引导会员企业全面参与“五个郴州”建设。二是与市委统战部联合开展了3次非公经济人士“双月座谈会”和1次非公经济人士代表谈心谈话活动，对企业反映的46个问题及时向党委政府及相关部门反映，帮助非公经济人士解决实际困难和问题，增强对工商联工作的认同感。三是开展了“送政策下商会进企业”活动，将600册《促进民营经济和中小企业发展政策摘编》送到商会和企业。四是与市工信局共同举办了一期220名民营企业家参加的全市民营企业高质量发展培训班，不断提振民企发展信心。</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2.落实脱贫攻坚政治责任有差距。</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（4）具体问题：</w:t>
      </w:r>
      <w:r>
        <w:rPr>
          <w:rFonts w:hint="eastAsia" w:ascii="方正仿宋简体" w:hAnsi="方正仿宋简体" w:eastAsia="方正仿宋简体" w:cs="方正仿宋简体"/>
          <w:sz w:val="30"/>
          <w:szCs w:val="30"/>
          <w:lang w:val="en-US" w:eastAsia="zh-CN"/>
        </w:rPr>
        <w:t>学习贯彻习近平总书记关于扶贫工作的重要论述和脱贫攻坚政策不到位。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kern w:val="2"/>
          <w:sz w:val="30"/>
          <w:szCs w:val="30"/>
          <w:lang w:val="en-US" w:eastAsia="zh-CN" w:bidi="ar-SA"/>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w:t>
      </w:r>
      <w:r>
        <w:rPr>
          <w:rFonts w:hint="eastAsia" w:ascii="方正仿宋简体" w:hAnsi="方正仿宋简体" w:eastAsia="方正仿宋简体" w:cs="方正仿宋简体"/>
          <w:kern w:val="2"/>
          <w:sz w:val="30"/>
          <w:szCs w:val="30"/>
          <w:lang w:val="en-US" w:eastAsia="zh-CN" w:bidi="ar-SA"/>
        </w:rPr>
        <w:t>一是市工商联党组理论学习中心组（扩大）专题学习研讨了习近平总书记关于扶贫工作的重要论述和脱贫攻坚政策，进一步提高思想认识，增强贯彻落实的自觉性。二是加强对会机关干部扶贫政策的培训，使每名干部对扶贫政策牢记入心。定期组织机关全体干部深入结对帮扶贫困户全面开展走访，详细了解情况，进一步宣传扶贫政策，使结对帮扶人和贫困户对党的扶贫政策做到尽知应知。</w:t>
      </w:r>
    </w:p>
    <w:p>
      <w:pPr>
        <w:keepNext w:val="0"/>
        <w:keepLines w:val="0"/>
        <w:pageBreakBefore w:val="0"/>
        <w:numPr>
          <w:ilvl w:val="0"/>
          <w:numId w:val="0"/>
        </w:numPr>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（5）具体问题：</w:t>
      </w:r>
      <w:r>
        <w:rPr>
          <w:rFonts w:hint="eastAsia" w:ascii="方正仿宋简体" w:hAnsi="方正仿宋简体" w:eastAsia="方正仿宋简体" w:cs="方正仿宋简体"/>
          <w:sz w:val="30"/>
          <w:szCs w:val="30"/>
          <w:lang w:val="en-US" w:eastAsia="zh-CN"/>
        </w:rPr>
        <w:t>工作作风不实，走访联系不深入，存在委托走访的问题。</w:t>
      </w:r>
    </w:p>
    <w:p>
      <w:pPr>
        <w:keepNext w:val="0"/>
        <w:keepLines w:val="0"/>
        <w:pageBreakBefore w:val="0"/>
        <w:numPr>
          <w:ilvl w:val="0"/>
          <w:numId w:val="0"/>
        </w:numPr>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方正仿宋简体" w:hAnsi="方正仿宋简体" w:eastAsia="方正仿宋简体" w:cs="方正仿宋简体"/>
          <w:sz w:val="30"/>
          <w:szCs w:val="30"/>
          <w:lang w:val="en-US" w:eastAsia="zh-CN"/>
        </w:rPr>
        <w:t>一是切实改进工作作风，强化责任担当，加强对委托人的思想教育，杜绝了委托走访现象。二是及时和定期组织结对帮扶责任人深入结对帮扶贫困户，完善扶贫手册资料，进一步掌握了贫困户致贫原因和属性等基本信息。</w:t>
      </w:r>
    </w:p>
    <w:p>
      <w:pPr>
        <w:keepNext w:val="0"/>
        <w:keepLines w:val="0"/>
        <w:pageBreakBefore w:val="0"/>
        <w:numPr>
          <w:ilvl w:val="0"/>
          <w:numId w:val="0"/>
        </w:numPr>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（6）具体问题</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方正仿宋简体" w:hAnsi="方正仿宋简体" w:eastAsia="方正仿宋简体" w:cs="方正仿宋简体"/>
          <w:sz w:val="30"/>
          <w:szCs w:val="30"/>
          <w:lang w:val="en-US" w:eastAsia="zh-CN"/>
        </w:rPr>
        <w:t>市工商联推动“万企帮万村”精准扶贫力度不大。</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56" w:lineRule="exact"/>
        <w:ind w:right="0" w:rightChars="0" w:firstLine="602"/>
        <w:jc w:val="both"/>
        <w:textAlignment w:val="auto"/>
        <w:outlineLvl w:val="9"/>
        <w:rPr>
          <w:rFonts w:hint="eastAsia" w:ascii="方正仿宋简体" w:hAnsi="方正仿宋简体" w:eastAsia="方正仿宋简体" w:cs="方正仿宋简体"/>
          <w:kern w:val="2"/>
          <w:sz w:val="30"/>
          <w:szCs w:val="30"/>
          <w:lang w:val="en-US" w:eastAsia="zh-CN" w:bidi="ar-SA"/>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w:t>
      </w:r>
      <w:r>
        <w:rPr>
          <w:rFonts w:hint="eastAsia" w:ascii="方正仿宋简体" w:hAnsi="方正仿宋简体" w:eastAsia="方正仿宋简体" w:cs="方正仿宋简体"/>
          <w:kern w:val="2"/>
          <w:sz w:val="30"/>
          <w:szCs w:val="30"/>
          <w:lang w:val="en-US" w:eastAsia="zh-CN" w:bidi="ar-SA"/>
        </w:rPr>
        <w:t>一是大力宣传在“万企帮万村”精准扶贫活动中涌现的先进事迹和经验做法，营造民营企业合力攻坚的浓厚氛围。二是深入11个县市区开展“万企帮万村”精准扶贫行动台账专项督查，对当前精准扶贫行动台账存在问题进行集中会诊，限期整改，切实做好结对帮扶工作。从市工商联机关公用经费中挤出7万元用于帮扶结对村——汝城县金宝村和西览村，并为4户贫困户解决了房屋漏雨等问题。三是积极组织推动非公经济人士多形式参与精准扶贫活动，举办了“郴州市工商联直属商协会革命老区消费扶贫宜章行”活动，并与宜章县政府签订了消费扶贫战略合作协议。全市非公经济人士通过各种形式参与消费扶贫，累计消费100余万元。四是组织开展了“户帮户亲帮亲，互助脱贫奔小康”活动，引导非公经济人士和商协会会员帮扶残障人士、孤寡老人、留守妇女、留守儿童等深度贫困对象。全市1500余名非公经济人士参与了结对帮扶活动。</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3.落实意识形态工作责任不到位。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left="0" w:right="0" w:rightChars="0" w:firstLine="645"/>
        <w:jc w:val="both"/>
        <w:textAlignment w:val="auto"/>
        <w:outlineLvl w:val="9"/>
        <w:rPr>
          <w:rFonts w:hint="eastAsia" w:ascii="方正仿宋简体" w:hAnsi="方正仿宋简体" w:eastAsia="方正仿宋简体" w:cs="方正仿宋简体"/>
          <w:kern w:val="2"/>
          <w:sz w:val="30"/>
          <w:szCs w:val="30"/>
          <w:lang w:val="en-US" w:eastAsia="zh-CN" w:bidi="ar-SA"/>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（7）具体问题</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方正仿宋简体" w:hAnsi="方正仿宋简体" w:eastAsia="方正仿宋简体" w:cs="方正仿宋简体"/>
          <w:kern w:val="2"/>
          <w:sz w:val="30"/>
          <w:szCs w:val="30"/>
          <w:lang w:val="en-US" w:eastAsia="zh-CN" w:bidi="ar-SA"/>
        </w:rPr>
        <w:t>党组理论学习中心组学习不到位，执行文件精神力度有差距。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left="0" w:right="0" w:rightChars="0" w:firstLine="645"/>
        <w:jc w:val="both"/>
        <w:textAlignment w:val="auto"/>
        <w:outlineLvl w:val="9"/>
        <w:rPr>
          <w:rFonts w:hint="eastAsia" w:ascii="方正仿宋简体" w:hAnsi="方正仿宋简体" w:eastAsia="方正仿宋简体" w:cs="方正仿宋简体"/>
          <w:kern w:val="2"/>
          <w:sz w:val="30"/>
          <w:szCs w:val="30"/>
          <w:lang w:val="en-US" w:eastAsia="zh-CN" w:bidi="ar-SA"/>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方正仿宋简体" w:hAnsi="方正仿宋简体" w:eastAsia="方正仿宋简体" w:cs="方正仿宋简体"/>
          <w:kern w:val="2"/>
          <w:sz w:val="30"/>
          <w:szCs w:val="30"/>
          <w:lang w:val="en-US" w:eastAsia="zh-CN" w:bidi="ar-SA"/>
        </w:rPr>
        <w:t>一是修订完善了郴州市工商联党组理论学习中心组学习制度。认真学习习近平新时代中国特色社会主义思想和党的十九大精神，以及习近平总书记关于意识形态工作的重要论述，提高理论学习重要性的认识。二是认真贯彻《中国共产党党委（党组）理论学习中心组学习规则》，严格了党组理论学习中心组的学习要求，做到每月上下同题，理论联系实际，积极开展研讨学习交流，坚持学以致用，及时做好每次学习情况的上报，全年进行了13次集中学习。三是对2018年5月、6月、12月没有按要求组织学习的内容，全部补学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right="0" w:rightChars="0"/>
        <w:jc w:val="both"/>
        <w:textAlignment w:val="auto"/>
        <w:outlineLvl w:val="9"/>
        <w:rPr>
          <w:rFonts w:hint="eastAsia" w:ascii="方正仿宋简体" w:hAnsi="方正仿宋简体" w:eastAsia="方正仿宋简体" w:cs="方正仿宋简体"/>
          <w:kern w:val="2"/>
          <w:sz w:val="30"/>
          <w:szCs w:val="30"/>
          <w:lang w:val="en-US" w:eastAsia="zh-CN" w:bidi="ar-SA"/>
        </w:rPr>
      </w:pPr>
      <w:r>
        <w:rPr>
          <w:rFonts w:hint="eastAsia" w:ascii="仿宋" w:hAnsi="仿宋" w:eastAsia="仿宋" w:cs="仿宋"/>
          <w:b/>
          <w:bCs/>
          <w:color w:val="000000" w:themeColor="text1"/>
          <w:sz w:val="30"/>
          <w:szCs w:val="30"/>
          <w:lang w:val="en-US" w:eastAsia="zh-CN"/>
          <w14:textFill>
            <w14:solidFill>
              <w14:schemeClr w14:val="tx1"/>
            </w14:solidFill>
          </w14:textFill>
        </w:rPr>
        <w:t>　　</w:t>
      </w: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（8）具体问题：</w:t>
      </w:r>
      <w:r>
        <w:rPr>
          <w:rFonts w:hint="eastAsia" w:ascii="方正仿宋简体" w:hAnsi="方正仿宋简体" w:eastAsia="方正仿宋简体" w:cs="方正仿宋简体"/>
          <w:kern w:val="2"/>
          <w:sz w:val="30"/>
          <w:szCs w:val="30"/>
          <w:lang w:val="en-US" w:eastAsia="zh-CN" w:bidi="ar-SA"/>
        </w:rPr>
        <w:t>“六个纳入”执行不到位。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right="0" w:rightChars="0" w:firstLine="602" w:firstLineChars="200"/>
        <w:jc w:val="both"/>
        <w:textAlignment w:val="auto"/>
        <w:outlineLvl w:val="9"/>
        <w:rPr>
          <w:rFonts w:hint="eastAsia" w:ascii="方正仿宋简体" w:hAnsi="方正仿宋简体" w:eastAsia="方正仿宋简体" w:cs="方正仿宋简体"/>
          <w:kern w:val="2"/>
          <w:sz w:val="30"/>
          <w:szCs w:val="30"/>
          <w:lang w:val="en-US" w:eastAsia="zh-CN" w:bidi="ar-SA"/>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仿宋" w:hAnsi="仿宋" w:eastAsia="仿宋" w:cs="仿宋"/>
          <w:b/>
          <w:bCs/>
          <w:i w:val="0"/>
          <w:caps w:val="0"/>
          <w:color w:val="auto"/>
          <w:spacing w:val="0"/>
          <w:sz w:val="30"/>
          <w:szCs w:val="30"/>
          <w:shd w:val="clear" w:fill="FFFFFF"/>
          <w:lang w:val="en-US" w:eastAsia="zh-CN"/>
        </w:rPr>
        <w:t>：</w:t>
      </w:r>
      <w:r>
        <w:rPr>
          <w:rFonts w:hint="eastAsia" w:ascii="方正仿宋简体" w:hAnsi="方正仿宋简体" w:eastAsia="方正仿宋简体" w:cs="方正仿宋简体"/>
          <w:kern w:val="2"/>
          <w:sz w:val="30"/>
          <w:szCs w:val="30"/>
          <w:lang w:val="en-US" w:eastAsia="zh-CN" w:bidi="ar-SA"/>
        </w:rPr>
        <w:t>一是强化责任担当，切实担负起意识形态工作主体责任，按照湘办发〔2015〕53号、郴办发〔2016〕3号文件要求，把意识形态工作纳入了年度理论学习计划、年度工作要点、年度党建工作责任范畴。二是强化领导责任意识，把意识形态工作纳入了领导干部年度述职述廉、民主生活会的重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left="0" w:right="0" w:rightChars="0" w:firstLine="645"/>
        <w:jc w:val="both"/>
        <w:textAlignment w:val="auto"/>
        <w:outlineLvl w:val="9"/>
        <w:rPr>
          <w:rFonts w:hint="eastAsia" w:ascii="方正仿宋简体" w:hAnsi="方正仿宋简体" w:eastAsia="方正仿宋简体" w:cs="方正仿宋简体"/>
          <w:kern w:val="2"/>
          <w:sz w:val="30"/>
          <w:szCs w:val="30"/>
          <w:lang w:val="en-US" w:eastAsia="zh-CN" w:bidi="ar-SA"/>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（9）具体问题：</w:t>
      </w:r>
      <w:r>
        <w:rPr>
          <w:rFonts w:hint="eastAsia" w:ascii="方正仿宋简体" w:hAnsi="方正仿宋简体" w:eastAsia="方正仿宋简体" w:cs="方正仿宋简体"/>
          <w:kern w:val="2"/>
          <w:sz w:val="30"/>
          <w:szCs w:val="30"/>
          <w:lang w:val="en-US" w:eastAsia="zh-CN" w:bidi="ar-SA"/>
        </w:rPr>
        <w:t>未按要求开展“建制度、学制度、用制度”活动。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left="0" w:right="0" w:rightChars="0" w:firstLine="645"/>
        <w:jc w:val="both"/>
        <w:textAlignment w:val="auto"/>
        <w:outlineLvl w:val="9"/>
        <w:rPr>
          <w:rFonts w:hint="eastAsia" w:ascii="方正仿宋简体" w:hAnsi="方正仿宋简体" w:eastAsia="方正仿宋简体" w:cs="方正仿宋简体"/>
          <w:kern w:val="2"/>
          <w:sz w:val="30"/>
          <w:szCs w:val="30"/>
          <w:lang w:val="en-US" w:eastAsia="zh-CN" w:bidi="ar-SA"/>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仿宋" w:hAnsi="仿宋" w:eastAsia="仿宋" w:cs="仿宋"/>
          <w:b/>
          <w:bCs/>
          <w:i w:val="0"/>
          <w:caps w:val="0"/>
          <w:color w:val="auto"/>
          <w:spacing w:val="0"/>
          <w:sz w:val="30"/>
          <w:szCs w:val="30"/>
          <w:shd w:val="clear" w:fill="FFFFFF"/>
          <w:lang w:val="en-US" w:eastAsia="zh-CN"/>
        </w:rPr>
        <w:t>：</w:t>
      </w:r>
      <w:r>
        <w:rPr>
          <w:rFonts w:hint="eastAsia" w:ascii="方正仿宋简体" w:hAnsi="方正仿宋简体" w:eastAsia="方正仿宋简体" w:cs="方正仿宋简体"/>
          <w:kern w:val="2"/>
          <w:sz w:val="30"/>
          <w:szCs w:val="30"/>
          <w:lang w:val="en-US" w:eastAsia="zh-CN" w:bidi="ar-SA"/>
        </w:rPr>
        <w:t>一是制定了《郴州市工商联“建制度、学制度、用制度”的活动方案》，并按照郴宣发〔2017〕6号文件精神，建立完善了意识形态工作主体责任定期报告机制、意识形态领域情况分析研判机制、意识形态情况通报机制、意识形态工作教育培训机制、意识形态工作问责机制等，真正从制度上加强意识形态工作。二是规定党组每年召开2次专题研究意识形态工作会议，按要求落实上报了党组意识形态主体报告、意识形态分析研判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left="0" w:right="0" w:rightChars="0" w:firstLine="645"/>
        <w:jc w:val="both"/>
        <w:textAlignment w:val="auto"/>
        <w:outlineLvl w:val="9"/>
        <w:rPr>
          <w:rFonts w:hint="eastAsia" w:ascii="方正仿宋简体" w:hAnsi="方正仿宋简体" w:eastAsia="方正仿宋简体" w:cs="方正仿宋简体"/>
          <w:kern w:val="2"/>
          <w:sz w:val="30"/>
          <w:szCs w:val="30"/>
          <w:lang w:val="en-US" w:eastAsia="zh-CN" w:bidi="ar-SA"/>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（10）具体问题：</w:t>
      </w:r>
      <w:r>
        <w:rPr>
          <w:rFonts w:hint="eastAsia" w:ascii="方正仿宋简体" w:hAnsi="方正仿宋简体" w:eastAsia="方正仿宋简体" w:cs="方正仿宋简体"/>
          <w:kern w:val="2"/>
          <w:sz w:val="30"/>
          <w:szCs w:val="30"/>
          <w:lang w:val="en-US" w:eastAsia="zh-CN" w:bidi="ar-SA"/>
        </w:rPr>
        <w:t>落实网络意识形态阵地管理工作有欠缺。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left="0" w:right="0" w:rightChars="0" w:firstLine="645"/>
        <w:jc w:val="both"/>
        <w:textAlignment w:val="auto"/>
        <w:outlineLvl w:val="9"/>
        <w:rPr>
          <w:rFonts w:hint="eastAsia" w:ascii="方正仿宋简体" w:hAnsi="方正仿宋简体" w:eastAsia="方正仿宋简体" w:cs="方正仿宋简体"/>
          <w:kern w:val="2"/>
          <w:sz w:val="30"/>
          <w:szCs w:val="30"/>
          <w:lang w:val="en-US" w:eastAsia="zh-CN" w:bidi="ar-SA"/>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仿宋" w:hAnsi="仿宋" w:eastAsia="仿宋" w:cs="仿宋"/>
          <w:b/>
          <w:bCs/>
          <w:i w:val="0"/>
          <w:caps w:val="0"/>
          <w:color w:val="auto"/>
          <w:spacing w:val="0"/>
          <w:sz w:val="30"/>
          <w:szCs w:val="30"/>
          <w:shd w:val="clear" w:fill="FFFFFF"/>
          <w:lang w:val="en-US" w:eastAsia="zh-CN"/>
        </w:rPr>
        <w:t>：</w:t>
      </w:r>
      <w:r>
        <w:rPr>
          <w:rFonts w:hint="eastAsia" w:ascii="方正仿宋简体" w:hAnsi="方正仿宋简体" w:eastAsia="方正仿宋简体" w:cs="方正仿宋简体"/>
          <w:kern w:val="2"/>
          <w:sz w:val="30"/>
          <w:szCs w:val="30"/>
          <w:lang w:val="en-US" w:eastAsia="zh-CN" w:bidi="ar-SA"/>
        </w:rPr>
        <w:t>一是制定了市工商联网络舆情信息上报制度、应急响应程序工作制度和网络信息回复制度，明确专人认真办理网络信息回复，加强网络意识形态阵地管理工作。二是加强意识形态工作队伍建设，建立了一支市直属商协会组织网络信息联络员队伍，加强对商协会意识形态工作的指导管理。三是建立了“三审”制度，严格按照“三审制”要求，审核郴州商会网站和市工商联微信公众号的信息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right="0" w:rightChars="0" w:firstLine="584" w:firstLineChars="200"/>
        <w:jc w:val="both"/>
        <w:textAlignment w:val="auto"/>
        <w:outlineLvl w:val="9"/>
        <w:rPr>
          <w:rFonts w:hint="eastAsia" w:ascii="楷体" w:hAnsi="楷体" w:eastAsia="楷体" w:cs="楷体"/>
          <w:b/>
          <w:bCs/>
          <w:i w:val="0"/>
          <w:caps w:val="0"/>
          <w:color w:val="auto"/>
          <w:spacing w:val="0"/>
          <w:sz w:val="30"/>
          <w:szCs w:val="30"/>
          <w:shd w:val="clear" w:fill="FFFFFF"/>
          <w:lang w:val="en-US" w:eastAsia="zh-CN"/>
        </w:rPr>
      </w:pPr>
      <w:r>
        <w:rPr>
          <w:rFonts w:hint="eastAsia" w:ascii="楷体" w:hAnsi="楷体" w:eastAsia="楷体" w:cs="楷体"/>
          <w:b/>
          <w:bCs/>
          <w:i w:val="0"/>
          <w:caps w:val="0"/>
          <w:color w:val="auto"/>
          <w:spacing w:val="0"/>
          <w:w w:val="97"/>
          <w:sz w:val="30"/>
          <w:szCs w:val="30"/>
          <w:shd w:val="clear" w:fill="FFFFFF"/>
          <w:lang w:val="en-US" w:eastAsia="zh-CN"/>
        </w:rPr>
        <w:t>(二)坚持党的全面领导落实不力，服务推动民营经济发展有差距</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4.服务联系非公经济人士的桥梁和纽带作用不强。</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仿宋" w:hAnsi="仿宋" w:eastAsia="仿宋" w:cs="仿宋"/>
          <w:b w:val="0"/>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（11）具体问题：</w:t>
      </w:r>
      <w:r>
        <w:rPr>
          <w:rFonts w:hint="eastAsia" w:ascii="方正仿宋简体" w:hAnsi="方正仿宋简体" w:eastAsia="方正仿宋简体" w:cs="方正仿宋简体"/>
          <w:sz w:val="30"/>
          <w:szCs w:val="30"/>
          <w:lang w:val="en-US" w:eastAsia="zh-CN"/>
        </w:rPr>
        <w:t>市工商联主动服务企业、服务基层的意识不强、办法不多，长效服务机制欠缺，帮助企业解决实际问题不够。</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增强服务意识，建立了联系走访会员企业制度、非公经济人士代表双月座谈制度、市工商联与驻郴金融机构工作联系制度等服务机制。加强了与市内工行、建行、中国银行等驻郴金融机构的联系，深化银企对接。与市人社局联合制定了《关于进一步促进就业工作的实施意见》，采取校企合作、企业稳岗补助等措施，主动帮助民营企业解决技术人才招聘难的问题。二是深化司法部门合作，营造良好营商环境。与市检察院联合开展了2019年“检察护航民企发展”开放日活动；与市司法局联合开展了全市营商环境督查活动，使民营企业家进一步感受了司法部门服务民营经济发展的成效。三是建立完善民营企业融资需求台账，定期收集提供民营企业融资需求信息，做好跟踪服务。认真对待会员维权诉求，通过与相关部门的协调，6件会员维权诉求全部合理解决。</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5.推动商协会发展办法不多。</w:t>
      </w:r>
    </w:p>
    <w:p>
      <w:pPr>
        <w:keepNext w:val="0"/>
        <w:keepLines w:val="0"/>
        <w:pageBreakBefore w:val="0"/>
        <w:numPr>
          <w:ilvl w:val="0"/>
          <w:numId w:val="0"/>
        </w:numPr>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（12）具体问题：</w:t>
      </w:r>
      <w:r>
        <w:rPr>
          <w:rFonts w:hint="eastAsia" w:ascii="方正仿宋简体" w:hAnsi="方正仿宋简体" w:eastAsia="方正仿宋简体" w:cs="方正仿宋简体"/>
          <w:sz w:val="30"/>
          <w:szCs w:val="30"/>
          <w:lang w:val="en-US" w:eastAsia="zh-CN"/>
        </w:rPr>
        <w:t>对加强和改进商会服务管理缺乏长远规划和系统思考，激发商会活力不够。</w:t>
      </w:r>
    </w:p>
    <w:p>
      <w:pPr>
        <w:keepNext w:val="0"/>
        <w:keepLines w:val="0"/>
        <w:pageBreakBefore w:val="0"/>
        <w:numPr>
          <w:ilvl w:val="0"/>
          <w:numId w:val="0"/>
        </w:numPr>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修订完善了市工商联直属商协会会长、秘书长联席会议制度，规定每年召开两次专题会议分析研判商协会工作。定期召开市工商联直属商协会会长、秘书长联席会议，总结交流商协会工作情况，明确工作任务。二是深入未按期换届和运转不正常的商协会，了解情况，分析原因，建立了工作台账。加强服务指导，督促商协会按章程办会，对未换届的3家商会要求在规定时间内完成换届任务。三是加强商协会组织和党组织的覆盖面。新成立了2家商会组织和4家商会党支部，做到党组织全覆盖，进一步加强了党对商会工作的领导。</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6.参与政治协商责任落实不到位。</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（13）具体问题：</w:t>
      </w:r>
      <w:r>
        <w:rPr>
          <w:rFonts w:hint="eastAsia" w:ascii="方正仿宋简体" w:hAnsi="方正仿宋简体" w:eastAsia="方正仿宋简体" w:cs="方正仿宋简体"/>
          <w:sz w:val="30"/>
          <w:szCs w:val="30"/>
          <w:lang w:val="en-US" w:eastAsia="zh-CN"/>
        </w:rPr>
        <w:t>在推进非公经济发展方面向党委政府建言献策有差距，参政议政作用发挥不够。</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建立了市工商联非公经济人士建言献策制度和工作台账，及时收集整理反映非公经济人士意见建议。二是规定每年初制定下发《郴州市工商联年度参政议政调研课题计划》，充分发挥市工商联和民建界别委员活动小组、市工商联执委和市工商联直属商协会组织的作用。三是加强调查研究。结合主题教育，主要领导带队，深入30多家直属商协会、会员企业开展民企“大调研大走访”活动，广泛听取意见，认真收集问题。形成了《切实加强商会建设，助力郴州商会经济高质量发展》《坚持党建引领商会建设，促进工商联事业高质量发展》《加强青年企业家教育培养，汇聚郴州长远发展力量》3篇有分析、有价值的调研课题。参与了“红色文化旅游产业发展”“农村人居环境整治三年行动”政党协商课题调研。充分发挥工商联的桥梁纽带作用，参与市委统战部“金点子”活动，4条建议被采纳。积极协助省联开展“简政减税降费”效果第三方评估，完成1000份调查问卷，以及上规模民企、民企运行情况及防范化解风险、民企履行社会责任、民企参与“一带一路”建设等调研活动。</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7.党组领导作用发挥不够充分。</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（14）具体问题：</w:t>
      </w:r>
      <w:r>
        <w:rPr>
          <w:rFonts w:hint="eastAsia" w:ascii="方正仿宋简体" w:hAnsi="方正仿宋简体" w:eastAsia="方正仿宋简体" w:cs="方正仿宋简体"/>
          <w:sz w:val="30"/>
          <w:szCs w:val="30"/>
          <w:lang w:val="en-US" w:eastAsia="zh-CN"/>
        </w:rPr>
        <w:t>存在用主席办公会代替党组会现象，党组对业务工作发展战略、重大部署和重大事项研究少，在服务非公经济方面发挥作用不够大。</w:t>
      </w:r>
    </w:p>
    <w:p>
      <w:pPr>
        <w:keepNext w:val="0"/>
        <w:keepLines w:val="0"/>
        <w:pageBreakBefore w:val="0"/>
        <w:shd w:val="solid" w:color="FFFFFF" w:fill="auto"/>
        <w:kinsoku/>
        <w:wordWrap/>
        <w:overflowPunct/>
        <w:topLinePunct w:val="0"/>
        <w:autoSpaceDE/>
        <w:autoSpaceDN w:val="0"/>
        <w:bidi w:val="0"/>
        <w:adjustRightInd/>
        <w:snapToGrid/>
        <w:spacing w:line="556" w:lineRule="exact"/>
        <w:ind w:right="0" w:rightChars="0" w:firstLine="602" w:firstLineChars="200"/>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修订完善了市工商联党组会议制度、市工商联主席办公会议制度，明确各自职责任务。凡属应当由党组讨论和决定的重大问题，由党组按照集体领导、民主集中、个别酝酿、会议决定的原则作出决策，充分发挥市工商联党组把方向、管大局、保落实的领导核心作用。</w:t>
      </w:r>
    </w:p>
    <w:p>
      <w:pPr>
        <w:keepNext w:val="0"/>
        <w:keepLines w:val="0"/>
        <w:pageBreakBefore w:val="0"/>
        <w:numPr>
          <w:ilvl w:val="0"/>
          <w:numId w:val="0"/>
        </w:numPr>
        <w:kinsoku/>
        <w:wordWrap/>
        <w:overflowPunct/>
        <w:topLinePunct w:val="0"/>
        <w:autoSpaceDE/>
        <w:autoSpaceDN/>
        <w:bidi w:val="0"/>
        <w:adjustRightInd/>
        <w:snapToGrid/>
        <w:spacing w:line="556" w:lineRule="exact"/>
        <w:ind w:right="0" w:rightChars="0" w:firstLine="602" w:firstLineChars="200"/>
        <w:jc w:val="both"/>
        <w:textAlignment w:val="auto"/>
        <w:outlineLvl w:val="9"/>
        <w:rPr>
          <w:rFonts w:hint="eastAsia" w:ascii="仿宋" w:hAnsi="仿宋" w:eastAsia="仿宋" w:cs="仿宋"/>
          <w:b w:val="0"/>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（15）具体问题</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方正仿宋简体" w:hAnsi="方正仿宋简体" w:eastAsia="方正仿宋简体" w:cs="方正仿宋简体"/>
          <w:sz w:val="30"/>
          <w:szCs w:val="30"/>
          <w:lang w:val="en-US" w:eastAsia="zh-CN"/>
        </w:rPr>
        <w:t>党组会议制度未及时修改。</w:t>
      </w:r>
    </w:p>
    <w:p>
      <w:pPr>
        <w:keepNext w:val="0"/>
        <w:keepLines w:val="0"/>
        <w:pageBreakBefore w:val="0"/>
        <w:numPr>
          <w:ilvl w:val="0"/>
          <w:numId w:val="0"/>
        </w:numPr>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 w:hAnsi="仿宋" w:eastAsia="仿宋" w:cs="仿宋"/>
          <w:b/>
          <w:bCs/>
          <w:color w:val="000000" w:themeColor="text1"/>
          <w:sz w:val="30"/>
          <w:szCs w:val="30"/>
          <w:lang w:val="en-US" w:eastAsia="zh-CN"/>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按照《中国共产党党组工作条例》，及时修订了市工商联党组会议制度，凡属党组会议研究的事项，均提交党组会议研究决策。二是按照要求规范了党组会议，做好签字背书，对党组会决定的重要事项按要求编发会议纪要。</w:t>
      </w:r>
    </w:p>
    <w:p>
      <w:pPr>
        <w:keepNext w:val="0"/>
        <w:keepLines w:val="0"/>
        <w:pageBreakBefore w:val="0"/>
        <w:numPr>
          <w:ilvl w:val="0"/>
          <w:numId w:val="0"/>
        </w:numPr>
        <w:kinsoku/>
        <w:wordWrap/>
        <w:overflowPunct/>
        <w:topLinePunct w:val="0"/>
        <w:autoSpaceDE/>
        <w:autoSpaceDN/>
        <w:bidi w:val="0"/>
        <w:adjustRightInd/>
        <w:snapToGrid/>
        <w:spacing w:line="556" w:lineRule="exact"/>
        <w:ind w:right="0" w:rightChars="0" w:firstLine="602" w:firstLineChars="200"/>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（16）具体问题：</w:t>
      </w:r>
      <w:r>
        <w:rPr>
          <w:rFonts w:hint="eastAsia" w:ascii="方正仿宋简体" w:hAnsi="方正仿宋简体" w:eastAsia="方正仿宋简体" w:cs="方正仿宋简体"/>
          <w:sz w:val="30"/>
          <w:szCs w:val="30"/>
          <w:lang w:val="en-US" w:eastAsia="zh-CN"/>
        </w:rPr>
        <w:t>党组贯彻落实“三重一大”制度不到位。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56" w:lineRule="exact"/>
        <w:ind w:right="0" w:rightChars="0" w:firstLine="602" w:firstLineChars="200"/>
        <w:jc w:val="both"/>
        <w:textAlignment w:val="auto"/>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制定了市工商联党组“三重一大”集体决策制度，明确职责分工。规定重大事项决策、重要干部任免、重要项目安排、大额度资金的使用（一次性开支1万元以上)等“三重一大”事项提交党组会集体研究。巡察反馈以来，市工商联党组对经费使用和干部职级晋升等涉及“三重一大”的事项，均提交党组会进行了集体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right="0" w:rightChars="0" w:firstLine="602" w:firstLineChars="200"/>
        <w:jc w:val="both"/>
        <w:textAlignment w:val="auto"/>
        <w:outlineLvl w:val="9"/>
        <w:rPr>
          <w:rFonts w:hint="eastAsia" w:ascii="楷体" w:hAnsi="楷体" w:eastAsia="楷体" w:cs="楷体"/>
          <w:b/>
          <w:bCs/>
          <w:i w:val="0"/>
          <w:caps w:val="0"/>
          <w:color w:val="auto"/>
          <w:spacing w:val="0"/>
          <w:sz w:val="30"/>
          <w:szCs w:val="30"/>
          <w:shd w:val="clear" w:fill="FFFFFF"/>
          <w:lang w:val="en-US" w:eastAsia="zh-CN"/>
        </w:rPr>
      </w:pPr>
      <w:r>
        <w:rPr>
          <w:rFonts w:hint="eastAsia" w:ascii="楷体" w:hAnsi="楷体" w:eastAsia="楷体" w:cs="楷体"/>
          <w:b/>
          <w:bCs/>
          <w:i w:val="0"/>
          <w:caps w:val="0"/>
          <w:color w:val="auto"/>
          <w:spacing w:val="0"/>
          <w:sz w:val="30"/>
          <w:szCs w:val="30"/>
          <w:shd w:val="clear" w:fill="FFFFFF"/>
          <w:lang w:val="en-US" w:eastAsia="zh-CN"/>
        </w:rPr>
        <w:t>(三)基层党建工作抓而不实，选人用人不规范</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8.党建工作不扎实，党费管理不严格。</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仿宋" w:hAnsi="仿宋" w:eastAsia="仿宋" w:cs="仿宋"/>
          <w:b w:val="0"/>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（17）具体问题：</w:t>
      </w:r>
      <w:r>
        <w:rPr>
          <w:rFonts w:hint="eastAsia" w:ascii="方正仿宋简体" w:hAnsi="方正仿宋简体" w:eastAsia="方正仿宋简体" w:cs="方正仿宋简体"/>
          <w:sz w:val="30"/>
          <w:szCs w:val="30"/>
          <w:lang w:val="en-US" w:eastAsia="zh-CN"/>
        </w:rPr>
        <w:t>党组没有把抓好党建工作作为最大的政绩，对党支部建设领导不够。</w:t>
      </w:r>
    </w:p>
    <w:p>
      <w:pPr>
        <w:keepNext w:val="0"/>
        <w:keepLines w:val="0"/>
        <w:pageBreakBefore w:val="0"/>
        <w:kinsoku/>
        <w:wordWrap/>
        <w:overflowPunct/>
        <w:topLinePunct w:val="0"/>
        <w:autoSpaceDE/>
        <w:autoSpaceDN/>
        <w:bidi w:val="0"/>
        <w:adjustRightInd/>
        <w:snapToGrid/>
        <w:spacing w:line="556" w:lineRule="exact"/>
        <w:ind w:right="0" w:rightChars="0" w:firstLine="602" w:firstLineChars="200"/>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树立抓好党建工作是最大的政绩观念，健全完善了《郴州市工商联党组党建工作责任制》，把党建工作纳入党组重要议事日程，每年专题研究党建工作2次。二是结合“两学一做”学习教育和“不忘初心、牢记使命”主题教育，加强机关党支部建设的领导，制定了《郴州市工商联机关党支部及成员工作职责》、市工商联机关党支部主题党日制度。认真贯彻落实《中国共产党支部工作条例（试行）》，规范党支部工作，做好计划和总结，抓实“三会一课”制度和组织生活会制度及支部“五化”建设，严格按照计划安排机关党支部各项工作和活动。</w:t>
      </w:r>
    </w:p>
    <w:p>
      <w:pPr>
        <w:keepNext w:val="0"/>
        <w:keepLines w:val="0"/>
        <w:pageBreakBefore w:val="0"/>
        <w:numPr>
          <w:ilvl w:val="0"/>
          <w:numId w:val="0"/>
        </w:numPr>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（18）具体问题：</w:t>
      </w:r>
      <w:r>
        <w:rPr>
          <w:rFonts w:hint="eastAsia" w:ascii="方正仿宋简体" w:hAnsi="方正仿宋简体" w:eastAsia="方正仿宋简体" w:cs="方正仿宋简体"/>
          <w:sz w:val="30"/>
          <w:szCs w:val="30"/>
          <w:lang w:val="en-US" w:eastAsia="zh-CN"/>
        </w:rPr>
        <w:t>党组对非公党建重视不够，推动党建工作全覆盖不到位。</w:t>
      </w:r>
    </w:p>
    <w:p>
      <w:pPr>
        <w:keepNext w:val="0"/>
        <w:keepLines w:val="0"/>
        <w:pageBreakBefore w:val="0"/>
        <w:numPr>
          <w:ilvl w:val="0"/>
          <w:numId w:val="0"/>
        </w:numPr>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把非公党建工作纳入了党组重要议事日程，规定每年专题研究非公党建工作2次。开展了所属商协会非公党建工作调研，撰写了《坚持党建引领商会建设，促进工商联事业健康发展》的调研报告。二是针对4家商协会组织党员不愿转关系、人数不足的情况，研究批准成立了4家功能型党组织，商会党组织覆盖率达100%。</w:t>
      </w:r>
    </w:p>
    <w:p>
      <w:pPr>
        <w:keepNext w:val="0"/>
        <w:keepLines w:val="0"/>
        <w:pageBreakBefore w:val="0"/>
        <w:numPr>
          <w:ilvl w:val="0"/>
          <w:numId w:val="0"/>
        </w:numPr>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（19）具体问题</w:t>
      </w:r>
      <w:r>
        <w:rPr>
          <w:rFonts w:hint="eastAsia" w:ascii="方正仿宋简体" w:hAnsi="方正仿宋简体" w:eastAsia="方正仿宋简体" w:cs="方正仿宋简体"/>
          <w:sz w:val="30"/>
          <w:szCs w:val="30"/>
          <w:lang w:val="en-US" w:eastAsia="zh-CN"/>
        </w:rPr>
        <w:t>：非公党费使用管理不严格。</w:t>
      </w:r>
    </w:p>
    <w:p>
      <w:pPr>
        <w:keepNext w:val="0"/>
        <w:keepLines w:val="0"/>
        <w:pageBreakBefore w:val="0"/>
        <w:numPr>
          <w:ilvl w:val="0"/>
          <w:numId w:val="0"/>
        </w:numPr>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建立了市工商联直属会员单位党委党费使用管理制度，严格规范党费使用管理。对未及时报账的商协会党建经费，及时通知未报账的商协会党支部来报账，现已拔付到位。二是对党费私存产生的572元利息已上缴存入党费账户，对违反规定的责任人责成进行书面检讨，并进行了严肃批评教育。</w:t>
      </w:r>
    </w:p>
    <w:p>
      <w:pPr>
        <w:keepNext w:val="0"/>
        <w:keepLines w:val="0"/>
        <w:pageBreakBefore w:val="0"/>
        <w:numPr>
          <w:ilvl w:val="0"/>
          <w:numId w:val="0"/>
        </w:numPr>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（20）具体问题</w:t>
      </w:r>
      <w:r>
        <w:rPr>
          <w:rFonts w:hint="eastAsia" w:ascii="仿宋" w:hAnsi="仿宋" w:eastAsia="仿宋" w:cs="仿宋"/>
          <w:b w:val="0"/>
          <w:i w:val="0"/>
          <w:caps w:val="0"/>
          <w:color w:val="auto"/>
          <w:spacing w:val="0"/>
          <w:kern w:val="0"/>
          <w:sz w:val="30"/>
          <w:szCs w:val="30"/>
          <w:shd w:val="clear" w:fill="FFFFFF"/>
          <w:lang w:val="en-US" w:eastAsia="zh-CN" w:bidi="ar"/>
        </w:rPr>
        <w:t>：</w:t>
      </w:r>
      <w:r>
        <w:rPr>
          <w:rFonts w:hint="eastAsia" w:ascii="方正仿宋简体" w:hAnsi="方正仿宋简体" w:eastAsia="方正仿宋简体" w:cs="方正仿宋简体"/>
          <w:sz w:val="30"/>
          <w:szCs w:val="30"/>
          <w:lang w:val="en-US" w:eastAsia="zh-CN"/>
        </w:rPr>
        <w:t>存在对党费的使用未经集体讨论，由个人说了算的现象。</w:t>
      </w:r>
    </w:p>
    <w:p>
      <w:pPr>
        <w:keepNext w:val="0"/>
        <w:keepLines w:val="0"/>
        <w:pageBreakBefore w:val="0"/>
        <w:numPr>
          <w:ilvl w:val="0"/>
          <w:numId w:val="0"/>
        </w:numPr>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规范了审批程序，对党费的开支先由市工商联直属会员单位党委提出，报市工商联党组研究同意，由市工商联直属会员单位党委主要负责人一支笔审批。</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9.执行干部政策法规不严谨。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（21）具体问题：</w:t>
      </w:r>
      <w:r>
        <w:rPr>
          <w:rFonts w:hint="eastAsia" w:ascii="方正仿宋简体" w:hAnsi="方正仿宋简体" w:eastAsia="方正仿宋简体" w:cs="方正仿宋简体"/>
          <w:sz w:val="30"/>
          <w:szCs w:val="30"/>
          <w:lang w:val="en-US" w:eastAsia="zh-CN"/>
        </w:rPr>
        <w:t>党组讨论决定干部任免票决制落实不到位。</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党组理论学习中心组专题学习了《党政领导干部选拔任用工作条例》，要求进一步提高思想认识，熟悉掌握和认真执行干部政策法规，严格执行选人用人工作程序。二是对负责人事工作的干部进行了批评教育，分管领导在专题民主生活会上作了自我批评。</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10.人事档案管理不规范。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（22）具体问题</w:t>
      </w: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w:t>
      </w:r>
      <w:r>
        <w:rPr>
          <w:rFonts w:hint="eastAsia" w:ascii="方正仿宋简体" w:hAnsi="方正仿宋简体" w:eastAsia="方正仿宋简体" w:cs="方正仿宋简体"/>
          <w:sz w:val="30"/>
          <w:szCs w:val="30"/>
          <w:lang w:val="en-US" w:eastAsia="zh-CN"/>
        </w:rPr>
        <w:t>存在档案材料未及时更新。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举一反三，对干部档案进行了全面检查，查漏补缺，进一步规范干部档案管理，及时更新了2名同志的信息资料并归好档。二是加强对机关干部有关人事资料归档的培训教育，制定了市工商联机关人事档案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(23)具体问题</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方正仿宋简体" w:hAnsi="方正仿宋简体" w:eastAsia="方正仿宋简体" w:cs="方正仿宋简体"/>
          <w:sz w:val="30"/>
          <w:szCs w:val="30"/>
          <w:lang w:val="en-US" w:eastAsia="zh-CN"/>
        </w:rPr>
        <w:t>学历学位证书材料缺失或复印件未加盖公章。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一是完善了对1名干部学历证书复印件和学位证书复印件的资料。二是举一反三，全面查漏补缺。三是严把干部人事档案资料入口关。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56" w:lineRule="exact"/>
        <w:ind w:right="0" w:rightChars="0"/>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　　（24）具体问题</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方正仿宋简体" w:hAnsi="方正仿宋简体" w:eastAsia="方正仿宋简体" w:cs="方正仿宋简体"/>
          <w:sz w:val="30"/>
          <w:szCs w:val="30"/>
          <w:lang w:val="en-US" w:eastAsia="zh-CN"/>
        </w:rPr>
        <w:t>对干部出生年月认定程序不规范。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56" w:lineRule="exact"/>
        <w:ind w:right="0" w:rightChars="0" w:firstLine="602" w:firstLineChars="200"/>
        <w:jc w:val="both"/>
        <w:textAlignment w:val="auto"/>
        <w:outlineLvl w:val="9"/>
        <w:rPr>
          <w:rFonts w:hint="eastAsia" w:ascii="仿宋" w:hAnsi="仿宋" w:eastAsia="仿宋" w:cs="仿宋"/>
          <w:b w:val="0"/>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按干部档案专项审核有关规定，对1名干部出生年月重新进行了调查核实认定。二是对所有科级以下干部“三龄两历一身份”重新进行全面检查，并对有关信息进行审核认定。三是对负责干部人事的责任人进行了批评教育。</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11.公职人员因私出国（境）管理不严格。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(25)具体问题</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方正仿宋简体" w:hAnsi="方正仿宋简体" w:eastAsia="方正仿宋简体" w:cs="方正仿宋简体"/>
          <w:sz w:val="30"/>
          <w:szCs w:val="30"/>
          <w:lang w:val="en-US" w:eastAsia="zh-CN"/>
        </w:rPr>
        <w:t>未按规定对国家工作人员因私出国（境）登记备案和证件集中管理，未制定相关管理制度，对单位干部职工持证情况底数不清。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组织机关干部认真学习了市委组织部市公安局《关于做好违规办理和持有因私出国（境）证件专项治理工作的紧急通知》《关于印发〈郴州市领导干部因私事出国（境）证件专项清理工作方案〉的通知》两个文件精神，进一步提高了思想认识。二是制定了市工商联公职人员因私出国（境）管理制度，加强日常管理。三是对市工商联干部因私出国（境）持证情况重新进行摸底，对1名科员干部持有的证件上交到了办公室集中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right="0" w:rightChars="0" w:firstLine="602" w:firstLineChars="200"/>
        <w:jc w:val="both"/>
        <w:textAlignment w:val="auto"/>
        <w:outlineLvl w:val="9"/>
        <w:rPr>
          <w:rFonts w:hint="eastAsia" w:ascii="楷体" w:hAnsi="楷体" w:eastAsia="楷体" w:cs="楷体"/>
          <w:b/>
          <w:bCs/>
          <w:i w:val="0"/>
          <w:caps w:val="0"/>
          <w:color w:val="auto"/>
          <w:spacing w:val="0"/>
          <w:sz w:val="30"/>
          <w:szCs w:val="30"/>
          <w:shd w:val="clear" w:fill="FFFFFF"/>
          <w:lang w:val="en-US" w:eastAsia="zh-CN"/>
        </w:rPr>
      </w:pPr>
      <w:r>
        <w:rPr>
          <w:rFonts w:hint="eastAsia" w:ascii="楷体" w:hAnsi="楷体" w:eastAsia="楷体" w:cs="楷体"/>
          <w:b/>
          <w:bCs/>
          <w:i w:val="0"/>
          <w:caps w:val="0"/>
          <w:color w:val="auto"/>
          <w:spacing w:val="0"/>
          <w:sz w:val="30"/>
          <w:szCs w:val="30"/>
          <w:shd w:val="clear" w:fill="FFFFFF"/>
          <w:lang w:val="en-US" w:eastAsia="zh-CN"/>
        </w:rPr>
        <w:t>(四)作风建设不扎实，落实财经纪律要求有差距</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12.贯彻执行中央八项规定精神不够坚决有力。</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（26）具体问题</w:t>
      </w:r>
      <w:r>
        <w:rPr>
          <w:rFonts w:hint="eastAsia" w:ascii="仿宋" w:hAnsi="仿宋" w:eastAsia="仿宋" w:cs="仿宋"/>
          <w:b/>
          <w:bCs/>
          <w:i w:val="0"/>
          <w:caps w:val="0"/>
          <w:color w:val="auto"/>
          <w:spacing w:val="0"/>
          <w:kern w:val="0"/>
          <w:sz w:val="30"/>
          <w:szCs w:val="30"/>
          <w:shd w:val="clear" w:fill="FFFFFF"/>
          <w:lang w:val="en-US" w:eastAsia="zh-CN" w:bidi="ar"/>
        </w:rPr>
        <w:t>：</w:t>
      </w:r>
      <w:r>
        <w:rPr>
          <w:rFonts w:hint="eastAsia" w:ascii="方正仿宋简体" w:hAnsi="方正仿宋简体" w:eastAsia="方正仿宋简体" w:cs="方正仿宋简体"/>
          <w:sz w:val="30"/>
          <w:szCs w:val="30"/>
          <w:lang w:val="en-US" w:eastAsia="zh-CN"/>
        </w:rPr>
        <w:t>出差审批制度控制不严，存在违规报销差旅费、超标准乘坐交通工具等问题。</w:t>
      </w:r>
    </w:p>
    <w:p>
      <w:pPr>
        <w:keepNext w:val="0"/>
        <w:keepLines w:val="0"/>
        <w:pageBreakBefore w:val="0"/>
        <w:widowControl w:val="0"/>
        <w:kinsoku/>
        <w:wordWrap/>
        <w:overflowPunct/>
        <w:topLinePunct w:val="0"/>
        <w:autoSpaceDE w:val="0"/>
        <w:autoSpaceDN/>
        <w:bidi w:val="0"/>
        <w:adjustRightInd/>
        <w:snapToGrid/>
        <w:spacing w:line="556" w:lineRule="exact"/>
        <w:ind w:firstLine="641" w:firstLineChars="213"/>
        <w:textAlignment w:val="auto"/>
        <w:rPr>
          <w:rFonts w:hint="default"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认真贯彻落实中央八项规定精神，组织机关全体干部参加了市中央八项规定精神宣讲报告大会，进一步提高思想认识。二是修订完善了市工商联机关财务管理制度，严格报账审批。三是对超标准报销的差旅费进行了清退（共20695.5元），对违规报销的交通费全部进行了清退（共74080元）。清退的费用已全部上交到了市纪委指定账户。</w:t>
      </w:r>
    </w:p>
    <w:p>
      <w:pPr>
        <w:keepNext w:val="0"/>
        <w:keepLines w:val="0"/>
        <w:pageBreakBefore w:val="0"/>
        <w:numPr>
          <w:ilvl w:val="0"/>
          <w:numId w:val="0"/>
        </w:numPr>
        <w:kinsoku/>
        <w:wordWrap/>
        <w:overflowPunct/>
        <w:topLinePunct w:val="0"/>
        <w:autoSpaceDE/>
        <w:autoSpaceDN/>
        <w:bidi w:val="0"/>
        <w:adjustRightInd/>
        <w:snapToGrid/>
        <w:spacing w:line="556" w:lineRule="exact"/>
        <w:ind w:right="0" w:rightChars="0" w:firstLine="602" w:firstLineChars="200"/>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(27)具体问题</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方正仿宋简体" w:hAnsi="方正仿宋简体" w:eastAsia="方正仿宋简体" w:cs="方正仿宋简体"/>
          <w:sz w:val="30"/>
          <w:szCs w:val="30"/>
          <w:lang w:val="en-US" w:eastAsia="zh-CN"/>
        </w:rPr>
        <w:t>会议费支出不规范，公务接待管理规定执行不严格，公务用车管理不到位。</w:t>
      </w:r>
    </w:p>
    <w:p>
      <w:pPr>
        <w:keepNext w:val="0"/>
        <w:keepLines w:val="0"/>
        <w:pageBreakBefore w:val="0"/>
        <w:widowControl w:val="0"/>
        <w:kinsoku/>
        <w:wordWrap/>
        <w:overflowPunct/>
        <w:topLinePunct w:val="0"/>
        <w:autoSpaceDN/>
        <w:bidi w:val="0"/>
        <w:adjustRightInd/>
        <w:snapToGrid/>
        <w:spacing w:line="556" w:lineRule="exact"/>
        <w:ind w:firstLine="639"/>
        <w:textAlignment w:val="auto"/>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对会议费、公务接待费等费用开支情况在巡察反馈意见的基础上进行自查清理和自纠，按照有关政策规定修订了财务管理制度，进一步加强了“三公”经费管理，做到了会议费支出事前有方案、有研究，开支有明细单据，接待有公函、有清单、不超范围，严格审批程序，严格控制支出，严禁铺张浪费。二是加强公务用车管理，清退了公车加油卡私用费用11210.37元。</w:t>
      </w:r>
    </w:p>
    <w:p>
      <w:pPr>
        <w:keepNext w:val="0"/>
        <w:keepLines w:val="0"/>
        <w:pageBreakBefore w:val="0"/>
        <w:numPr>
          <w:ilvl w:val="0"/>
          <w:numId w:val="0"/>
        </w:numPr>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（28）具体问题</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方正仿宋简体" w:hAnsi="方正仿宋简体" w:eastAsia="方正仿宋简体" w:cs="方正仿宋简体"/>
          <w:sz w:val="30"/>
          <w:szCs w:val="30"/>
          <w:lang w:val="en-US" w:eastAsia="zh-CN"/>
        </w:rPr>
        <w:t>超标准支出工会经费，培训讲课费执行超标准。</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一是按照要求建立了市工商联工会账户，严格规范工会经费使用。二是对民营企业家专题培训的专家授课费，进行了调账处理，今后参照《郴州市市直机关培训费管理办法》执行。</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13.财务管理不规范。</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color w:val="000000" w:themeColor="text1"/>
          <w:kern w:val="0"/>
          <w:sz w:val="30"/>
          <w:szCs w:val="30"/>
          <w:lang w:val="en-US" w:eastAsia="zh-CN" w:bidi="ar"/>
          <w14:textFill>
            <w14:solidFill>
              <w14:schemeClr w14:val="tx1"/>
            </w14:solidFill>
          </w14:textFill>
        </w:rPr>
        <w:t>（29）具体问题</w:t>
      </w:r>
      <w:r>
        <w:rPr>
          <w:rFonts w:hint="eastAsia" w:ascii="仿宋" w:hAnsi="仿宋" w:eastAsia="仿宋" w:cs="仿宋"/>
          <w:b/>
          <w:bCs/>
          <w:color w:val="000000" w:themeColor="text1"/>
          <w:sz w:val="30"/>
          <w:szCs w:val="30"/>
          <w:lang w:val="en-US" w:eastAsia="zh-CN"/>
          <w14:textFill>
            <w14:solidFill>
              <w14:schemeClr w14:val="tx1"/>
            </w14:solidFill>
          </w14:textFill>
        </w:rPr>
        <w:t>：</w:t>
      </w:r>
      <w:r>
        <w:rPr>
          <w:rFonts w:hint="eastAsia" w:ascii="方正仿宋简体" w:hAnsi="方正仿宋简体" w:eastAsia="方正仿宋简体" w:cs="方正仿宋简体"/>
          <w:sz w:val="30"/>
          <w:szCs w:val="30"/>
          <w:lang w:val="en-US" w:eastAsia="zh-CN"/>
        </w:rPr>
        <w:t>市工商联未将商会会费等资金纳入财政非税收入管理，财经纪律执行不到位。</w:t>
      </w:r>
    </w:p>
    <w:p>
      <w:pPr>
        <w:keepNext w:val="0"/>
        <w:keepLines w:val="0"/>
        <w:pageBreakBefore w:val="0"/>
        <w:widowControl w:val="0"/>
        <w:kinsoku/>
        <w:wordWrap/>
        <w:overflowPunct/>
        <w:topLinePunct w:val="0"/>
        <w:autoSpaceDE/>
        <w:autoSpaceDN/>
        <w:bidi w:val="0"/>
        <w:adjustRightInd/>
        <w:snapToGrid/>
        <w:spacing w:line="556" w:lineRule="exact"/>
        <w:ind w:firstLine="600"/>
        <w:textAlignment w:val="auto"/>
        <w:outlineLvl w:val="9"/>
        <w:rPr>
          <w:rFonts w:hint="default" w:ascii="方正仿宋简体" w:hAnsi="方正仿宋简体" w:eastAsia="方正仿宋简体" w:cs="方正仿宋简体"/>
          <w:sz w:val="30"/>
          <w:szCs w:val="30"/>
          <w:lang w:val="en-US" w:eastAsia="zh-CN"/>
        </w:rPr>
      </w:pPr>
      <w:r>
        <w:rPr>
          <w:rFonts w:hint="eastAsia" w:ascii="仿宋_GB2312" w:hAnsi="仿宋_GB2312" w:eastAsia="仿宋_GB2312" w:cs="仿宋_GB2312"/>
          <w:b/>
          <w:bCs/>
          <w:i w:val="0"/>
          <w:caps w:val="0"/>
          <w:color w:val="000000" w:themeColor="text1"/>
          <w:spacing w:val="0"/>
          <w:kern w:val="0"/>
          <w:sz w:val="30"/>
          <w:szCs w:val="30"/>
          <w:shd w:val="clear" w:fill="FFFFFF"/>
          <w:lang w:val="en-US" w:eastAsia="zh-CN" w:bidi="ar"/>
          <w14:textFill>
            <w14:solidFill>
              <w14:schemeClr w14:val="tx1"/>
            </w14:solidFill>
          </w14:textFill>
        </w:rPr>
        <w:t>整改情况：</w:t>
      </w:r>
      <w:r>
        <w:rPr>
          <w:rFonts w:hint="eastAsia" w:ascii="方正仿宋简体" w:hAnsi="方正仿宋简体" w:eastAsia="方正仿宋简体" w:cs="方正仿宋简体"/>
          <w:sz w:val="30"/>
          <w:szCs w:val="30"/>
          <w:lang w:val="en-US" w:eastAsia="zh-CN"/>
        </w:rPr>
        <w:t>一是与市财政局就商会会费纳入财政非税收管理问题进行了衔接，市财政局回复不属于财政非税收管理的范畴。二是加大了财经纪律的执行力度，加强日常监督管理。</w:t>
      </w:r>
    </w:p>
    <w:p>
      <w:pPr>
        <w:pStyle w:val="4"/>
        <w:keepNext w:val="0"/>
        <w:keepLines w:val="0"/>
        <w:pageBreakBefore w:val="0"/>
        <w:widowControl/>
        <w:shd w:val="clear" w:fill="FFFFFF"/>
        <w:kinsoku/>
        <w:wordWrap/>
        <w:overflowPunct/>
        <w:topLinePunct w:val="0"/>
        <w:autoSpaceDE/>
        <w:autoSpaceDN/>
        <w:bidi w:val="0"/>
        <w:adjustRightInd/>
        <w:snapToGrid/>
        <w:spacing w:before="0" w:beforeAutospacing="0" w:after="0" w:afterAutospacing="0" w:line="556" w:lineRule="exact"/>
        <w:ind w:right="0" w:firstLine="600" w:firstLineChars="200"/>
        <w:textAlignment w:val="auto"/>
        <w:rPr>
          <w:rFonts w:hint="eastAsia" w:ascii="黑体" w:hAnsi="黑体" w:eastAsia="黑体" w:cs="黑体"/>
          <w:color w:val="191919"/>
          <w:sz w:val="30"/>
          <w:szCs w:val="30"/>
          <w:shd w:val="clear" w:fill="FFFFFF"/>
          <w:lang w:val="en-US"/>
        </w:rPr>
      </w:pPr>
      <w:r>
        <w:rPr>
          <w:rFonts w:hint="eastAsia" w:ascii="黑体" w:hAnsi="黑体" w:eastAsia="黑体" w:cs="黑体"/>
          <w:b w:val="0"/>
          <w:i w:val="0"/>
          <w:caps w:val="0"/>
          <w:color w:val="333333"/>
          <w:spacing w:val="0"/>
          <w:sz w:val="30"/>
          <w:szCs w:val="30"/>
          <w:shd w:val="clear" w:fill="FFFFFF"/>
        </w:rPr>
        <w:t>三、</w:t>
      </w:r>
      <w:r>
        <w:rPr>
          <w:rFonts w:hint="eastAsia" w:ascii="黑体" w:hAnsi="黑体" w:eastAsia="黑体" w:cs="黑体"/>
          <w:color w:val="191919"/>
          <w:sz w:val="30"/>
          <w:szCs w:val="30"/>
          <w:shd w:val="clear" w:fill="FFFFFF"/>
          <w:lang w:eastAsia="zh-CN"/>
        </w:rPr>
        <w:t>立足长远长效，</w:t>
      </w:r>
      <w:r>
        <w:rPr>
          <w:rFonts w:hint="eastAsia" w:ascii="黑体" w:hAnsi="黑体" w:eastAsia="黑体" w:cs="黑体"/>
          <w:b w:val="0"/>
          <w:i w:val="0"/>
          <w:caps w:val="0"/>
          <w:color w:val="333333"/>
          <w:spacing w:val="0"/>
          <w:sz w:val="30"/>
          <w:szCs w:val="30"/>
          <w:shd w:val="clear" w:fill="FFFFFF"/>
        </w:rPr>
        <w:t>深化后续整改</w:t>
      </w:r>
      <w:r>
        <w:rPr>
          <w:rFonts w:hint="eastAsia" w:ascii="黑体" w:hAnsi="黑体" w:eastAsia="黑体" w:cs="黑体"/>
          <w:b w:val="0"/>
          <w:i w:val="0"/>
          <w:caps w:val="0"/>
          <w:color w:val="333333"/>
          <w:spacing w:val="0"/>
          <w:sz w:val="30"/>
          <w:szCs w:val="30"/>
          <w:shd w:val="clear" w:fill="FFFFFF"/>
          <w:lang w:eastAsia="zh-CN"/>
        </w:rPr>
        <w:t>，</w:t>
      </w:r>
      <w:r>
        <w:rPr>
          <w:rFonts w:hint="eastAsia" w:ascii="黑体" w:hAnsi="黑体" w:eastAsia="黑体" w:cs="黑体"/>
          <w:b w:val="0"/>
          <w:i w:val="0"/>
          <w:caps w:val="0"/>
          <w:color w:val="333333"/>
          <w:spacing w:val="0"/>
          <w:sz w:val="30"/>
          <w:szCs w:val="30"/>
          <w:shd w:val="clear" w:fill="FFFFFF"/>
        </w:rPr>
        <w:t>巩固整改成果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56" w:lineRule="exact"/>
        <w:ind w:left="0" w:right="0" w:firstLine="420"/>
        <w:jc w:val="both"/>
        <w:textAlignment w:val="auto"/>
        <w:rPr>
          <w:rFonts w:hint="eastAsia" w:ascii="方正仿宋简体" w:hAnsi="方正仿宋简体" w:eastAsia="方正仿宋简体" w:cs="方正仿宋简体"/>
          <w:kern w:val="2"/>
          <w:sz w:val="30"/>
          <w:szCs w:val="30"/>
          <w:lang w:val="en-US" w:eastAsia="zh-CN" w:bidi="ar-SA"/>
        </w:rPr>
      </w:pPr>
      <w:r>
        <w:rPr>
          <w:rFonts w:hint="eastAsia" w:ascii="楷体" w:hAnsi="楷体" w:eastAsia="楷体" w:cs="楷体"/>
          <w:b/>
          <w:bCs/>
          <w:i w:val="0"/>
          <w:caps w:val="0"/>
          <w:color w:val="auto"/>
          <w:spacing w:val="0"/>
          <w:kern w:val="0"/>
          <w:sz w:val="30"/>
          <w:szCs w:val="30"/>
          <w:shd w:val="clear" w:fill="FFFFFF"/>
          <w:lang w:val="en-US" w:eastAsia="zh-CN" w:bidi="ar"/>
        </w:rPr>
        <w:t>（一）落实主体责任，推进全面从严治党。</w:t>
      </w:r>
      <w:r>
        <w:rPr>
          <w:rFonts w:hint="eastAsia" w:ascii="方正仿宋简体" w:hAnsi="方正仿宋简体" w:eastAsia="方正仿宋简体" w:cs="方正仿宋简体"/>
          <w:kern w:val="2"/>
          <w:sz w:val="30"/>
          <w:szCs w:val="30"/>
          <w:lang w:val="en-US" w:eastAsia="zh-CN" w:bidi="ar-SA"/>
        </w:rPr>
        <w:t>市工商联党组将始终把讲政治贯穿整改全过程，围绕党的领导、党的建设、全面从严治党、党风廉政建设和反腐败工作等方面，以政治整改为引领，继续全面、深入、有效地进行整改，把全面从严治党各项要求落实到工商联建设的各个环节，确保落实、落地、落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56" w:lineRule="exact"/>
        <w:ind w:left="0" w:right="0" w:firstLine="420"/>
        <w:jc w:val="both"/>
        <w:textAlignment w:val="auto"/>
        <w:rPr>
          <w:rFonts w:hint="eastAsia" w:ascii="方正仿宋简体" w:hAnsi="方正仿宋简体" w:eastAsia="方正仿宋简体" w:cs="方正仿宋简体"/>
          <w:kern w:val="2"/>
          <w:sz w:val="30"/>
          <w:szCs w:val="30"/>
          <w:lang w:val="en-US" w:eastAsia="zh-CN" w:bidi="ar-SA"/>
        </w:rPr>
      </w:pPr>
      <w:r>
        <w:rPr>
          <w:rFonts w:hint="eastAsia" w:ascii="楷体" w:hAnsi="楷体" w:eastAsia="楷体" w:cs="楷体"/>
          <w:b/>
          <w:bCs/>
          <w:i w:val="0"/>
          <w:caps w:val="0"/>
          <w:color w:val="auto"/>
          <w:spacing w:val="0"/>
          <w:kern w:val="0"/>
          <w:sz w:val="30"/>
          <w:szCs w:val="30"/>
          <w:shd w:val="clear" w:fill="FFFFFF"/>
          <w:lang w:val="en-US" w:eastAsia="zh-CN" w:bidi="ar"/>
        </w:rPr>
        <w:t>（二）深化后续整改，持续巩固整改成效。</w:t>
      </w:r>
      <w:r>
        <w:rPr>
          <w:rFonts w:hint="eastAsia" w:ascii="方正仿宋简体" w:hAnsi="方正仿宋简体" w:eastAsia="方正仿宋简体" w:cs="方正仿宋简体"/>
          <w:kern w:val="2"/>
          <w:sz w:val="30"/>
          <w:szCs w:val="30"/>
          <w:lang w:val="en-US" w:eastAsia="zh-CN" w:bidi="ar-SA"/>
        </w:rPr>
        <w:t>坚持目标不变、标准不降、力度不减，以“钉钉子”精神和“踏石留印、抓铁有痕”的劲头，持续不懈地抓好落实，巩固整改成效。对于已经完成的整改任务，适时组织开展“回头看”，坚决防止问题反弹；对正在推进的整改任务，按照既定目标和措施，不松劲、不减压，直至见成效；对需要长期整改的任务，紧盯不放，打好持久战，久久为功。</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1" w:firstLineChars="213"/>
        <w:jc w:val="both"/>
        <w:textAlignment w:val="auto"/>
        <w:outlineLvl w:val="9"/>
        <w:rPr>
          <w:rFonts w:hint="eastAsia" w:ascii="方正仿宋简体" w:hAnsi="方正仿宋简体" w:eastAsia="方正仿宋简体" w:cs="方正仿宋简体"/>
          <w:sz w:val="30"/>
          <w:szCs w:val="30"/>
          <w:lang w:val="en-US" w:eastAsia="zh-CN"/>
        </w:rPr>
      </w:pPr>
      <w:r>
        <w:rPr>
          <w:rFonts w:hint="eastAsia" w:ascii="楷体" w:hAnsi="楷体" w:eastAsia="楷体" w:cs="楷体"/>
          <w:b/>
          <w:bCs/>
          <w:i w:val="0"/>
          <w:caps w:val="0"/>
          <w:color w:val="333333"/>
          <w:spacing w:val="0"/>
          <w:sz w:val="30"/>
          <w:szCs w:val="30"/>
          <w:shd w:val="clear" w:fill="FFFFFF"/>
        </w:rPr>
        <w:t>（三）加强源头防控，建立健全长效机制。</w:t>
      </w:r>
      <w:r>
        <w:rPr>
          <w:rFonts w:hint="eastAsia" w:ascii="方正仿宋简体" w:hAnsi="方正仿宋简体" w:eastAsia="方正仿宋简体" w:cs="方正仿宋简体"/>
          <w:sz w:val="30"/>
          <w:szCs w:val="30"/>
          <w:lang w:val="en-US" w:eastAsia="zh-CN"/>
        </w:rPr>
        <w:t>在深入整改的同时，将更加注重预防，以问题为导向，倒查制度漏洞，加大制度建设力度，形成用制度管权管事管人的长效机制。始终坚持“两手抓”，把全面从严治党和工商联工作统筹好结合好，团结带领工商联干部勇于担当、务实重行、奋发有为，为推动全市非公有制经济高质量发展作出新的更大贡献。</w:t>
      </w:r>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85" w:firstLineChars="213"/>
        <w:jc w:val="both"/>
        <w:textAlignment w:val="auto"/>
        <w:outlineLvl w:val="9"/>
        <w:rPr>
          <w:rFonts w:hint="default"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pacing w:val="11"/>
          <w:sz w:val="30"/>
          <w:szCs w:val="30"/>
          <w:lang w:val="en-US" w:eastAsia="zh-CN"/>
        </w:rPr>
        <w:t>欢迎广大干部群众对巡视整改落实情况进行监督。如有意见建议，请及时向我们反映。联系电话：0735-2375006；邮政信箱：郴州市北湖区惠泽路38号市财政局院内;电子邮箱</w:t>
      </w:r>
      <w:r>
        <w:rPr>
          <w:rFonts w:hint="eastAsia" w:ascii="方正仿宋简体" w:hAnsi="方正仿宋简体" w:eastAsia="方正仿宋简体" w:cs="方正仿宋简体"/>
          <w:sz w:val="30"/>
          <w:szCs w:val="30"/>
          <w:lang w:val="en-US" w:eastAsia="zh-CN"/>
        </w:rPr>
        <w:t>：1119471379@qq.com；联系人：刘光红。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00" w:firstLineChars="200"/>
        <w:jc w:val="both"/>
        <w:textAlignment w:val="auto"/>
        <w:outlineLvl w:val="9"/>
        <w:rPr>
          <w:rFonts w:hint="eastAsia" w:ascii="仿宋" w:hAnsi="仿宋" w:eastAsia="仿宋" w:cs="仿宋"/>
          <w:b w:val="0"/>
          <w:i w:val="0"/>
          <w:caps w:val="0"/>
          <w:color w:val="auto"/>
          <w:spacing w:val="0"/>
          <w:sz w:val="30"/>
          <w:szCs w:val="30"/>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00" w:firstLineChars="200"/>
        <w:jc w:val="both"/>
        <w:textAlignment w:val="auto"/>
        <w:outlineLvl w:val="9"/>
        <w:rPr>
          <w:rFonts w:hint="eastAsia" w:ascii="仿宋" w:hAnsi="仿宋" w:eastAsia="仿宋" w:cs="仿宋"/>
          <w:b w:val="0"/>
          <w:i w:val="0"/>
          <w:caps w:val="0"/>
          <w:color w:val="auto"/>
          <w:spacing w:val="0"/>
          <w:sz w:val="30"/>
          <w:szCs w:val="30"/>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11"/>
          <w:kern w:val="2"/>
          <w:sz w:val="30"/>
          <w:szCs w:val="30"/>
          <w:lang w:val="en-US" w:eastAsia="zh-CN" w:bidi="ar-SA"/>
        </w:rPr>
      </w:pPr>
      <w:r>
        <w:rPr>
          <w:rFonts w:hint="eastAsia" w:ascii="方正仿宋简体" w:hAnsi="方正仿宋简体" w:eastAsia="方正仿宋简体" w:cs="方正仿宋简体"/>
          <w:i w:val="0"/>
          <w:caps w:val="0"/>
          <w:color w:val="000000" w:themeColor="text1"/>
          <w:spacing w:val="0"/>
          <w:kern w:val="0"/>
          <w:sz w:val="30"/>
          <w:szCs w:val="30"/>
          <w:shd w:val="clear" w:fill="FFFFFF"/>
          <w:lang w:val="en-US" w:eastAsia="zh-CN" w:bidi="ar"/>
          <w14:textFill>
            <w14:solidFill>
              <w14:schemeClr w14:val="tx1"/>
            </w14:solidFill>
          </w14:textFill>
        </w:rPr>
        <w:t xml:space="preserve">                    </w:t>
      </w:r>
      <w:r>
        <w:rPr>
          <w:rFonts w:hint="eastAsia" w:ascii="方正仿宋简体" w:hAnsi="方正仿宋简体" w:eastAsia="方正仿宋简体" w:cs="方正仿宋简体"/>
          <w:spacing w:val="11"/>
          <w:kern w:val="2"/>
          <w:sz w:val="30"/>
          <w:szCs w:val="30"/>
          <w:lang w:val="en-US" w:eastAsia="zh-CN" w:bidi="ar-SA"/>
        </w:rPr>
        <w:t xml:space="preserve"> 中共郴州市工商业联合会党组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6" w:lineRule="exact"/>
        <w:ind w:left="0" w:leftChars="0" w:right="0" w:rightChars="0" w:firstLine="0" w:firstLineChars="0"/>
        <w:jc w:val="center"/>
        <w:textAlignment w:val="auto"/>
        <w:outlineLvl w:val="9"/>
        <w:rPr>
          <w:rFonts w:hint="eastAsia" w:ascii="方正仿宋简体" w:hAnsi="方正仿宋简体" w:eastAsia="方正仿宋简体" w:cs="方正仿宋简体"/>
          <w:spacing w:val="11"/>
          <w:kern w:val="2"/>
          <w:sz w:val="30"/>
          <w:szCs w:val="30"/>
          <w:lang w:val="en-US" w:eastAsia="zh-CN" w:bidi="ar-SA"/>
        </w:rPr>
      </w:pPr>
      <w:r>
        <w:rPr>
          <w:rFonts w:hint="eastAsia" w:ascii="方正仿宋简体" w:hAnsi="方正仿宋简体" w:eastAsia="方正仿宋简体" w:cs="方正仿宋简体"/>
          <w:spacing w:val="11"/>
          <w:kern w:val="2"/>
          <w:sz w:val="30"/>
          <w:szCs w:val="30"/>
          <w:lang w:val="en-US" w:eastAsia="zh-CN" w:bidi="ar-SA"/>
        </w:rPr>
        <w:t xml:space="preserve">                     2020年3月20日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rightChars="0" w:firstLine="0"/>
        <w:jc w:val="left"/>
        <w:textAlignment w:val="auto"/>
        <w:outlineLvl w:val="9"/>
        <w:rPr>
          <w:rFonts w:hint="default" w:ascii="仿宋" w:hAnsi="仿宋" w:eastAsia="仿宋" w:cs="仿宋"/>
          <w:b w:val="0"/>
          <w:i w:val="0"/>
          <w:caps w:val="0"/>
          <w:color w:val="auto"/>
          <w:spacing w:val="0"/>
          <w:kern w:val="0"/>
          <w:sz w:val="30"/>
          <w:szCs w:val="30"/>
          <w:shd w:val="clear" w:fill="FFFFFF"/>
          <w:lang w:val="en-US" w:eastAsia="zh-CN" w:bidi="ar"/>
        </w:rPr>
      </w:pPr>
      <w:bookmarkStart w:id="0" w:name="_GoBack"/>
      <w:bookmarkEnd w:id="0"/>
    </w:p>
    <w:sectPr>
      <w:footerReference r:id="rId3" w:type="default"/>
      <w:pgSz w:w="11906" w:h="16838"/>
      <w:pgMar w:top="1701" w:right="1587" w:bottom="1701" w:left="1587" w:header="1134" w:footer="1134"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val="1"/>
  <w:embedSystemFonts/>
  <w:bordersDoNotSurroundHeader w:val="0"/>
  <w:bordersDoNotSurroundFooter w:val="0"/>
  <w:documentProtection w:enforcement="0"/>
  <w:defaultTabStop w:val="4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F3371"/>
    <w:rsid w:val="00016F51"/>
    <w:rsid w:val="00114BA7"/>
    <w:rsid w:val="006E22E1"/>
    <w:rsid w:val="0096175E"/>
    <w:rsid w:val="00FA3D91"/>
    <w:rsid w:val="01637284"/>
    <w:rsid w:val="01AA55FE"/>
    <w:rsid w:val="01B71A43"/>
    <w:rsid w:val="01C21A8F"/>
    <w:rsid w:val="01CD1B7B"/>
    <w:rsid w:val="022F36C6"/>
    <w:rsid w:val="023B4BFC"/>
    <w:rsid w:val="02474795"/>
    <w:rsid w:val="02651E8C"/>
    <w:rsid w:val="026A7ACE"/>
    <w:rsid w:val="02E37DA4"/>
    <w:rsid w:val="033D4B1D"/>
    <w:rsid w:val="034372B4"/>
    <w:rsid w:val="037117FA"/>
    <w:rsid w:val="03A91858"/>
    <w:rsid w:val="03C15354"/>
    <w:rsid w:val="04036CA5"/>
    <w:rsid w:val="04204059"/>
    <w:rsid w:val="044F339D"/>
    <w:rsid w:val="04804457"/>
    <w:rsid w:val="04992CB4"/>
    <w:rsid w:val="05237F36"/>
    <w:rsid w:val="05252EB5"/>
    <w:rsid w:val="05620D47"/>
    <w:rsid w:val="0571141B"/>
    <w:rsid w:val="05754319"/>
    <w:rsid w:val="05B6404C"/>
    <w:rsid w:val="05BF1A33"/>
    <w:rsid w:val="05D05D93"/>
    <w:rsid w:val="060B570E"/>
    <w:rsid w:val="06124808"/>
    <w:rsid w:val="06362660"/>
    <w:rsid w:val="0692541F"/>
    <w:rsid w:val="06AF1EBA"/>
    <w:rsid w:val="07613F96"/>
    <w:rsid w:val="07A46F5A"/>
    <w:rsid w:val="07C25E1D"/>
    <w:rsid w:val="082428F5"/>
    <w:rsid w:val="085D67C5"/>
    <w:rsid w:val="088D2C0A"/>
    <w:rsid w:val="08B77289"/>
    <w:rsid w:val="08D165E4"/>
    <w:rsid w:val="09713AD3"/>
    <w:rsid w:val="09EA79A1"/>
    <w:rsid w:val="09F37B1B"/>
    <w:rsid w:val="0A1B5CDF"/>
    <w:rsid w:val="0A6A191E"/>
    <w:rsid w:val="0A9050A1"/>
    <w:rsid w:val="0B351B36"/>
    <w:rsid w:val="0B99613A"/>
    <w:rsid w:val="0BDF065C"/>
    <w:rsid w:val="0BF956DE"/>
    <w:rsid w:val="0C2963F4"/>
    <w:rsid w:val="0C682026"/>
    <w:rsid w:val="0CA85F55"/>
    <w:rsid w:val="0D2D7BBB"/>
    <w:rsid w:val="0D6D1807"/>
    <w:rsid w:val="0DD046D9"/>
    <w:rsid w:val="0DEF3371"/>
    <w:rsid w:val="0E1A17E5"/>
    <w:rsid w:val="0E8603A4"/>
    <w:rsid w:val="0F0E433F"/>
    <w:rsid w:val="0F4D5C45"/>
    <w:rsid w:val="0F8249FA"/>
    <w:rsid w:val="0F954C37"/>
    <w:rsid w:val="0FA52A67"/>
    <w:rsid w:val="0FD40151"/>
    <w:rsid w:val="0FDC36CA"/>
    <w:rsid w:val="104B163D"/>
    <w:rsid w:val="1071596E"/>
    <w:rsid w:val="10792A31"/>
    <w:rsid w:val="108F5220"/>
    <w:rsid w:val="10A762DE"/>
    <w:rsid w:val="10BD4532"/>
    <w:rsid w:val="10D60E6C"/>
    <w:rsid w:val="11546E07"/>
    <w:rsid w:val="1162737C"/>
    <w:rsid w:val="11E92794"/>
    <w:rsid w:val="11EA78CD"/>
    <w:rsid w:val="12027DFE"/>
    <w:rsid w:val="12034373"/>
    <w:rsid w:val="12665694"/>
    <w:rsid w:val="12671537"/>
    <w:rsid w:val="127C2CC4"/>
    <w:rsid w:val="12A36F6C"/>
    <w:rsid w:val="12F61F43"/>
    <w:rsid w:val="130101E3"/>
    <w:rsid w:val="130721F1"/>
    <w:rsid w:val="136D1EA7"/>
    <w:rsid w:val="14432BF9"/>
    <w:rsid w:val="144B0A3B"/>
    <w:rsid w:val="14777B68"/>
    <w:rsid w:val="14DC0491"/>
    <w:rsid w:val="150F3F59"/>
    <w:rsid w:val="15801D30"/>
    <w:rsid w:val="159E0CEE"/>
    <w:rsid w:val="15D463A1"/>
    <w:rsid w:val="16181B15"/>
    <w:rsid w:val="1665398C"/>
    <w:rsid w:val="167137AA"/>
    <w:rsid w:val="16E05BAA"/>
    <w:rsid w:val="174D7A2D"/>
    <w:rsid w:val="1782701B"/>
    <w:rsid w:val="178E4E0D"/>
    <w:rsid w:val="17A15252"/>
    <w:rsid w:val="17A6783F"/>
    <w:rsid w:val="17B15A4F"/>
    <w:rsid w:val="17F848FB"/>
    <w:rsid w:val="1856567B"/>
    <w:rsid w:val="1888044B"/>
    <w:rsid w:val="18C03808"/>
    <w:rsid w:val="190530CA"/>
    <w:rsid w:val="1925138A"/>
    <w:rsid w:val="19F14141"/>
    <w:rsid w:val="19F14635"/>
    <w:rsid w:val="19FD7A94"/>
    <w:rsid w:val="1A2A68C3"/>
    <w:rsid w:val="1A2F3B51"/>
    <w:rsid w:val="1A421948"/>
    <w:rsid w:val="1A592091"/>
    <w:rsid w:val="1A604AC1"/>
    <w:rsid w:val="1A8028EE"/>
    <w:rsid w:val="1AEA0305"/>
    <w:rsid w:val="1AF6386E"/>
    <w:rsid w:val="1B587DEF"/>
    <w:rsid w:val="1BBB08D5"/>
    <w:rsid w:val="1BBF00D7"/>
    <w:rsid w:val="1BEE55A8"/>
    <w:rsid w:val="1C6C1685"/>
    <w:rsid w:val="1C7B49DF"/>
    <w:rsid w:val="1CD806DE"/>
    <w:rsid w:val="1CEF4549"/>
    <w:rsid w:val="1CFC269A"/>
    <w:rsid w:val="1D0938F5"/>
    <w:rsid w:val="1D133511"/>
    <w:rsid w:val="1D75310B"/>
    <w:rsid w:val="1D8668C0"/>
    <w:rsid w:val="1D8D35FD"/>
    <w:rsid w:val="1E6E7558"/>
    <w:rsid w:val="1EAC2B35"/>
    <w:rsid w:val="1EAC400F"/>
    <w:rsid w:val="1EB376B5"/>
    <w:rsid w:val="1ED277D4"/>
    <w:rsid w:val="1EDB794D"/>
    <w:rsid w:val="1EE23AB9"/>
    <w:rsid w:val="1EF677E2"/>
    <w:rsid w:val="1F07360E"/>
    <w:rsid w:val="1F3D2765"/>
    <w:rsid w:val="1F4E5638"/>
    <w:rsid w:val="1F5B6C87"/>
    <w:rsid w:val="1FAD666F"/>
    <w:rsid w:val="1FC17DCA"/>
    <w:rsid w:val="203B2E55"/>
    <w:rsid w:val="20675D48"/>
    <w:rsid w:val="20A77D2C"/>
    <w:rsid w:val="20D75EEC"/>
    <w:rsid w:val="217C6E25"/>
    <w:rsid w:val="218B3406"/>
    <w:rsid w:val="218D164F"/>
    <w:rsid w:val="21A30860"/>
    <w:rsid w:val="21B84815"/>
    <w:rsid w:val="21BC4F1A"/>
    <w:rsid w:val="21BF3195"/>
    <w:rsid w:val="22060F12"/>
    <w:rsid w:val="22084E5E"/>
    <w:rsid w:val="222A40A2"/>
    <w:rsid w:val="22550B1F"/>
    <w:rsid w:val="22A76877"/>
    <w:rsid w:val="22B32D10"/>
    <w:rsid w:val="22E376B7"/>
    <w:rsid w:val="22FA5DD6"/>
    <w:rsid w:val="234016AB"/>
    <w:rsid w:val="236359F4"/>
    <w:rsid w:val="236379BD"/>
    <w:rsid w:val="236C065E"/>
    <w:rsid w:val="23700B84"/>
    <w:rsid w:val="2393619B"/>
    <w:rsid w:val="23B45879"/>
    <w:rsid w:val="24307732"/>
    <w:rsid w:val="24A1795C"/>
    <w:rsid w:val="24CB23BE"/>
    <w:rsid w:val="25021BC4"/>
    <w:rsid w:val="251E437E"/>
    <w:rsid w:val="252B41C6"/>
    <w:rsid w:val="26037519"/>
    <w:rsid w:val="260E265E"/>
    <w:rsid w:val="262E6964"/>
    <w:rsid w:val="264B5CA8"/>
    <w:rsid w:val="265C057E"/>
    <w:rsid w:val="271F5A4F"/>
    <w:rsid w:val="276B653F"/>
    <w:rsid w:val="279D5709"/>
    <w:rsid w:val="27DC7F7C"/>
    <w:rsid w:val="28125A34"/>
    <w:rsid w:val="281541B6"/>
    <w:rsid w:val="283514ED"/>
    <w:rsid w:val="284D7106"/>
    <w:rsid w:val="286A3E8F"/>
    <w:rsid w:val="287F697E"/>
    <w:rsid w:val="28B8312B"/>
    <w:rsid w:val="2A0C2BB9"/>
    <w:rsid w:val="2A0F12A5"/>
    <w:rsid w:val="2A144169"/>
    <w:rsid w:val="2ADB6D87"/>
    <w:rsid w:val="2B404922"/>
    <w:rsid w:val="2B8C3759"/>
    <w:rsid w:val="2BAA6FA3"/>
    <w:rsid w:val="2BBF256A"/>
    <w:rsid w:val="2BFB6019"/>
    <w:rsid w:val="2C2C34F0"/>
    <w:rsid w:val="2D500D27"/>
    <w:rsid w:val="2D5427B6"/>
    <w:rsid w:val="2D84483B"/>
    <w:rsid w:val="2DAF6532"/>
    <w:rsid w:val="2DD266BA"/>
    <w:rsid w:val="2E100D01"/>
    <w:rsid w:val="2E2243B3"/>
    <w:rsid w:val="2EC20AE5"/>
    <w:rsid w:val="2F1F0A6A"/>
    <w:rsid w:val="2FB83DF3"/>
    <w:rsid w:val="30132C6A"/>
    <w:rsid w:val="301A07C1"/>
    <w:rsid w:val="301F6253"/>
    <w:rsid w:val="30223AF0"/>
    <w:rsid w:val="31147C27"/>
    <w:rsid w:val="312E1EAB"/>
    <w:rsid w:val="315A4216"/>
    <w:rsid w:val="315F0EDE"/>
    <w:rsid w:val="31A5002F"/>
    <w:rsid w:val="31AD523D"/>
    <w:rsid w:val="31B51EFE"/>
    <w:rsid w:val="31C807CA"/>
    <w:rsid w:val="31E32203"/>
    <w:rsid w:val="32143F45"/>
    <w:rsid w:val="322728FD"/>
    <w:rsid w:val="3274221B"/>
    <w:rsid w:val="327C1651"/>
    <w:rsid w:val="32A868A2"/>
    <w:rsid w:val="3371200E"/>
    <w:rsid w:val="33904DF4"/>
    <w:rsid w:val="33B42DEA"/>
    <w:rsid w:val="33DB3B80"/>
    <w:rsid w:val="34210337"/>
    <w:rsid w:val="34222612"/>
    <w:rsid w:val="347A0573"/>
    <w:rsid w:val="347D1038"/>
    <w:rsid w:val="34E218C3"/>
    <w:rsid w:val="34F73F13"/>
    <w:rsid w:val="35021256"/>
    <w:rsid w:val="35034D90"/>
    <w:rsid w:val="35070EDC"/>
    <w:rsid w:val="35134CF1"/>
    <w:rsid w:val="354E6FEF"/>
    <w:rsid w:val="356812FD"/>
    <w:rsid w:val="35862928"/>
    <w:rsid w:val="35DF6401"/>
    <w:rsid w:val="36C94E86"/>
    <w:rsid w:val="36E663BD"/>
    <w:rsid w:val="371A3C16"/>
    <w:rsid w:val="372453E1"/>
    <w:rsid w:val="374B5B0B"/>
    <w:rsid w:val="375D3AC8"/>
    <w:rsid w:val="37600A06"/>
    <w:rsid w:val="37690D4E"/>
    <w:rsid w:val="3898540B"/>
    <w:rsid w:val="38AD3236"/>
    <w:rsid w:val="38E2701B"/>
    <w:rsid w:val="39BA2E1B"/>
    <w:rsid w:val="39C409BF"/>
    <w:rsid w:val="39F42CCF"/>
    <w:rsid w:val="3A177186"/>
    <w:rsid w:val="3A5525E2"/>
    <w:rsid w:val="3A8C0D91"/>
    <w:rsid w:val="3AAC2B74"/>
    <w:rsid w:val="3AC7285B"/>
    <w:rsid w:val="3AE760C6"/>
    <w:rsid w:val="3B1636D4"/>
    <w:rsid w:val="3B3B15E1"/>
    <w:rsid w:val="3B4D2162"/>
    <w:rsid w:val="3B8020B5"/>
    <w:rsid w:val="3BB61E59"/>
    <w:rsid w:val="3BCA1581"/>
    <w:rsid w:val="3C1844B2"/>
    <w:rsid w:val="3C951707"/>
    <w:rsid w:val="3CB7100E"/>
    <w:rsid w:val="3D0C6079"/>
    <w:rsid w:val="3D250823"/>
    <w:rsid w:val="3D3D4BB4"/>
    <w:rsid w:val="3D3E63D9"/>
    <w:rsid w:val="3D512EC8"/>
    <w:rsid w:val="3DC27CD0"/>
    <w:rsid w:val="3DC32330"/>
    <w:rsid w:val="3DFA4609"/>
    <w:rsid w:val="3E68225E"/>
    <w:rsid w:val="3E8D5D8F"/>
    <w:rsid w:val="3E983A2F"/>
    <w:rsid w:val="3EBF63B8"/>
    <w:rsid w:val="3EE504FE"/>
    <w:rsid w:val="3F223678"/>
    <w:rsid w:val="3F5D5961"/>
    <w:rsid w:val="3F622533"/>
    <w:rsid w:val="3F6944FC"/>
    <w:rsid w:val="3F6D55A6"/>
    <w:rsid w:val="3F9F0B76"/>
    <w:rsid w:val="404456B6"/>
    <w:rsid w:val="407E77BE"/>
    <w:rsid w:val="40992AE4"/>
    <w:rsid w:val="41052241"/>
    <w:rsid w:val="410E18F4"/>
    <w:rsid w:val="41387A23"/>
    <w:rsid w:val="414D0C3F"/>
    <w:rsid w:val="415A23AD"/>
    <w:rsid w:val="419B4700"/>
    <w:rsid w:val="41AA45A4"/>
    <w:rsid w:val="41B57B6F"/>
    <w:rsid w:val="41E2788B"/>
    <w:rsid w:val="41E3600E"/>
    <w:rsid w:val="42627472"/>
    <w:rsid w:val="428341E7"/>
    <w:rsid w:val="42C760A4"/>
    <w:rsid w:val="42DC6092"/>
    <w:rsid w:val="434A73CE"/>
    <w:rsid w:val="439D4D48"/>
    <w:rsid w:val="43DC7697"/>
    <w:rsid w:val="43E7098C"/>
    <w:rsid w:val="44215F44"/>
    <w:rsid w:val="44461149"/>
    <w:rsid w:val="44986F33"/>
    <w:rsid w:val="44C619A1"/>
    <w:rsid w:val="45914193"/>
    <w:rsid w:val="45BC3D7C"/>
    <w:rsid w:val="463C4008"/>
    <w:rsid w:val="464C6052"/>
    <w:rsid w:val="47030430"/>
    <w:rsid w:val="4744367F"/>
    <w:rsid w:val="474D68AD"/>
    <w:rsid w:val="475A68EC"/>
    <w:rsid w:val="479074B9"/>
    <w:rsid w:val="47BB6C8E"/>
    <w:rsid w:val="483629C9"/>
    <w:rsid w:val="483C0078"/>
    <w:rsid w:val="48590621"/>
    <w:rsid w:val="48F50D7A"/>
    <w:rsid w:val="49E00094"/>
    <w:rsid w:val="4A09784B"/>
    <w:rsid w:val="4A587987"/>
    <w:rsid w:val="4AA301D5"/>
    <w:rsid w:val="4AA726F0"/>
    <w:rsid w:val="4ADD7CB1"/>
    <w:rsid w:val="4B030A50"/>
    <w:rsid w:val="4B2C2117"/>
    <w:rsid w:val="4B8B7A54"/>
    <w:rsid w:val="4BA461ED"/>
    <w:rsid w:val="4BBA71B5"/>
    <w:rsid w:val="4BF20469"/>
    <w:rsid w:val="4C1B32DB"/>
    <w:rsid w:val="4D244A82"/>
    <w:rsid w:val="4D291047"/>
    <w:rsid w:val="4D927747"/>
    <w:rsid w:val="4D98301F"/>
    <w:rsid w:val="4DAB0204"/>
    <w:rsid w:val="4DEC79D4"/>
    <w:rsid w:val="4DEF5CCE"/>
    <w:rsid w:val="4E043DD9"/>
    <w:rsid w:val="4E3B286A"/>
    <w:rsid w:val="4E450B8F"/>
    <w:rsid w:val="4EC811C3"/>
    <w:rsid w:val="4ECD3704"/>
    <w:rsid w:val="4F3032DF"/>
    <w:rsid w:val="4F4A2833"/>
    <w:rsid w:val="4F8E0C49"/>
    <w:rsid w:val="4FF65334"/>
    <w:rsid w:val="50131A44"/>
    <w:rsid w:val="5075503C"/>
    <w:rsid w:val="508B1D88"/>
    <w:rsid w:val="50B14DE8"/>
    <w:rsid w:val="50B86917"/>
    <w:rsid w:val="50C32493"/>
    <w:rsid w:val="51923D8B"/>
    <w:rsid w:val="51F14E20"/>
    <w:rsid w:val="51FB5387"/>
    <w:rsid w:val="521F6B05"/>
    <w:rsid w:val="522B703F"/>
    <w:rsid w:val="52805AE4"/>
    <w:rsid w:val="52F97851"/>
    <w:rsid w:val="534A6D71"/>
    <w:rsid w:val="537702D9"/>
    <w:rsid w:val="5399672A"/>
    <w:rsid w:val="53C45A52"/>
    <w:rsid w:val="53D449D9"/>
    <w:rsid w:val="53DE5218"/>
    <w:rsid w:val="53EA1FA3"/>
    <w:rsid w:val="54C65590"/>
    <w:rsid w:val="550338D2"/>
    <w:rsid w:val="553A1206"/>
    <w:rsid w:val="55491FD4"/>
    <w:rsid w:val="558234B7"/>
    <w:rsid w:val="55F26893"/>
    <w:rsid w:val="56282C65"/>
    <w:rsid w:val="56513958"/>
    <w:rsid w:val="56561971"/>
    <w:rsid w:val="567B4664"/>
    <w:rsid w:val="56A1356F"/>
    <w:rsid w:val="5755744E"/>
    <w:rsid w:val="575754E9"/>
    <w:rsid w:val="57584078"/>
    <w:rsid w:val="57AF2772"/>
    <w:rsid w:val="58233810"/>
    <w:rsid w:val="5865273F"/>
    <w:rsid w:val="586C7320"/>
    <w:rsid w:val="58D5601D"/>
    <w:rsid w:val="58DB5F61"/>
    <w:rsid w:val="58EF3DD6"/>
    <w:rsid w:val="58FA0221"/>
    <w:rsid w:val="590540AD"/>
    <w:rsid w:val="59826717"/>
    <w:rsid w:val="59840978"/>
    <w:rsid w:val="59A0163F"/>
    <w:rsid w:val="59F458FD"/>
    <w:rsid w:val="5A2329B7"/>
    <w:rsid w:val="5A270C85"/>
    <w:rsid w:val="5A487A85"/>
    <w:rsid w:val="5AED1AD5"/>
    <w:rsid w:val="5AF15FEE"/>
    <w:rsid w:val="5B395361"/>
    <w:rsid w:val="5BB425A0"/>
    <w:rsid w:val="5BC63B80"/>
    <w:rsid w:val="5C235050"/>
    <w:rsid w:val="5CFF367F"/>
    <w:rsid w:val="5D0D6113"/>
    <w:rsid w:val="5D1C60A7"/>
    <w:rsid w:val="5D913257"/>
    <w:rsid w:val="5DD7795F"/>
    <w:rsid w:val="5DEE018D"/>
    <w:rsid w:val="5E504C35"/>
    <w:rsid w:val="5E57629F"/>
    <w:rsid w:val="5E7A65AC"/>
    <w:rsid w:val="5E963B17"/>
    <w:rsid w:val="5F450B13"/>
    <w:rsid w:val="5F5F7EDB"/>
    <w:rsid w:val="5F740408"/>
    <w:rsid w:val="5FC20777"/>
    <w:rsid w:val="5FF929B6"/>
    <w:rsid w:val="600A3CEE"/>
    <w:rsid w:val="606E6A1F"/>
    <w:rsid w:val="607E30D2"/>
    <w:rsid w:val="60BF0698"/>
    <w:rsid w:val="60D945D9"/>
    <w:rsid w:val="60F1116B"/>
    <w:rsid w:val="61CD0826"/>
    <w:rsid w:val="623E367A"/>
    <w:rsid w:val="626E19BF"/>
    <w:rsid w:val="627D77BB"/>
    <w:rsid w:val="628F2D33"/>
    <w:rsid w:val="62AD13A7"/>
    <w:rsid w:val="62CE293E"/>
    <w:rsid w:val="62EC24BF"/>
    <w:rsid w:val="63D74EC1"/>
    <w:rsid w:val="6452236C"/>
    <w:rsid w:val="64741022"/>
    <w:rsid w:val="64A521ED"/>
    <w:rsid w:val="64B833A0"/>
    <w:rsid w:val="64F05B82"/>
    <w:rsid w:val="656A530D"/>
    <w:rsid w:val="657F7A65"/>
    <w:rsid w:val="65B01F7B"/>
    <w:rsid w:val="65B82BCB"/>
    <w:rsid w:val="6601697F"/>
    <w:rsid w:val="662608C2"/>
    <w:rsid w:val="663642D6"/>
    <w:rsid w:val="66451CEA"/>
    <w:rsid w:val="66AD28AE"/>
    <w:rsid w:val="670F08CD"/>
    <w:rsid w:val="67331470"/>
    <w:rsid w:val="673E0E4E"/>
    <w:rsid w:val="674A4B44"/>
    <w:rsid w:val="67530141"/>
    <w:rsid w:val="67C31E24"/>
    <w:rsid w:val="67C44674"/>
    <w:rsid w:val="680C431D"/>
    <w:rsid w:val="684F1143"/>
    <w:rsid w:val="68556C9F"/>
    <w:rsid w:val="68953A80"/>
    <w:rsid w:val="68C25964"/>
    <w:rsid w:val="693F3AA7"/>
    <w:rsid w:val="69A46F06"/>
    <w:rsid w:val="69F510FD"/>
    <w:rsid w:val="6A0D539A"/>
    <w:rsid w:val="6A585211"/>
    <w:rsid w:val="6AEE51EA"/>
    <w:rsid w:val="6B0B32CF"/>
    <w:rsid w:val="6BCF37E2"/>
    <w:rsid w:val="6BEB29C4"/>
    <w:rsid w:val="6BF12388"/>
    <w:rsid w:val="6C224379"/>
    <w:rsid w:val="6C55748D"/>
    <w:rsid w:val="6C7217D6"/>
    <w:rsid w:val="6CC9326E"/>
    <w:rsid w:val="6CF1319E"/>
    <w:rsid w:val="6D0F70F6"/>
    <w:rsid w:val="6D606527"/>
    <w:rsid w:val="6DEE231F"/>
    <w:rsid w:val="6DF749AC"/>
    <w:rsid w:val="6E35384D"/>
    <w:rsid w:val="6E631F17"/>
    <w:rsid w:val="6E7F2E4D"/>
    <w:rsid w:val="6ECF383A"/>
    <w:rsid w:val="6F074C8F"/>
    <w:rsid w:val="6F1774B8"/>
    <w:rsid w:val="6F3216A6"/>
    <w:rsid w:val="6F425555"/>
    <w:rsid w:val="6FD977ED"/>
    <w:rsid w:val="700270C9"/>
    <w:rsid w:val="703672FB"/>
    <w:rsid w:val="70C03C29"/>
    <w:rsid w:val="70E32BE8"/>
    <w:rsid w:val="71086E1B"/>
    <w:rsid w:val="7140419F"/>
    <w:rsid w:val="71855DC5"/>
    <w:rsid w:val="719C1A78"/>
    <w:rsid w:val="72335B7F"/>
    <w:rsid w:val="72EC573D"/>
    <w:rsid w:val="72FA0EFD"/>
    <w:rsid w:val="734E26D4"/>
    <w:rsid w:val="736A67C8"/>
    <w:rsid w:val="73A41480"/>
    <w:rsid w:val="73CA519E"/>
    <w:rsid w:val="73D018DA"/>
    <w:rsid w:val="73F73E42"/>
    <w:rsid w:val="740A05E4"/>
    <w:rsid w:val="74916F57"/>
    <w:rsid w:val="74A66ECE"/>
    <w:rsid w:val="74E237BF"/>
    <w:rsid w:val="74EE4068"/>
    <w:rsid w:val="754901AC"/>
    <w:rsid w:val="756E58EB"/>
    <w:rsid w:val="75BA4B40"/>
    <w:rsid w:val="75E20EE4"/>
    <w:rsid w:val="761526B2"/>
    <w:rsid w:val="7635666D"/>
    <w:rsid w:val="76815D83"/>
    <w:rsid w:val="76CE1990"/>
    <w:rsid w:val="7708744A"/>
    <w:rsid w:val="77132361"/>
    <w:rsid w:val="77560AE1"/>
    <w:rsid w:val="77815D59"/>
    <w:rsid w:val="77895DE1"/>
    <w:rsid w:val="7790141E"/>
    <w:rsid w:val="77AA6D60"/>
    <w:rsid w:val="77E5172F"/>
    <w:rsid w:val="78500290"/>
    <w:rsid w:val="78504790"/>
    <w:rsid w:val="78A91155"/>
    <w:rsid w:val="78DC6FA2"/>
    <w:rsid w:val="78E12C54"/>
    <w:rsid w:val="79554615"/>
    <w:rsid w:val="795A4B02"/>
    <w:rsid w:val="79783C79"/>
    <w:rsid w:val="79D13722"/>
    <w:rsid w:val="7A0601B0"/>
    <w:rsid w:val="7A6C7D84"/>
    <w:rsid w:val="7C1A7EAF"/>
    <w:rsid w:val="7C3420D6"/>
    <w:rsid w:val="7C523299"/>
    <w:rsid w:val="7C970403"/>
    <w:rsid w:val="7CC8206E"/>
    <w:rsid w:val="7D0D57A8"/>
    <w:rsid w:val="7D1151F8"/>
    <w:rsid w:val="7D2003CB"/>
    <w:rsid w:val="7D2E3132"/>
    <w:rsid w:val="7D5337B5"/>
    <w:rsid w:val="7D5F7294"/>
    <w:rsid w:val="7D935FF5"/>
    <w:rsid w:val="7DFA485D"/>
    <w:rsid w:val="7E10559C"/>
    <w:rsid w:val="7E22476A"/>
    <w:rsid w:val="7E676755"/>
    <w:rsid w:val="7EC82318"/>
    <w:rsid w:val="7ED260E0"/>
    <w:rsid w:val="7F703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11"/>
    <w:basedOn w:val="7"/>
    <w:qFormat/>
    <w:uiPriority w:val="0"/>
    <w:rPr>
      <w:rFonts w:ascii="font-weight : 400" w:hAnsi="font-weight : 400" w:eastAsia="font-weight : 400" w:cs="font-weight : 400"/>
      <w:color w:val="000000"/>
      <w:sz w:val="18"/>
      <w:szCs w:val="18"/>
      <w:u w:val="none"/>
    </w:rPr>
  </w:style>
  <w:style w:type="character" w:customStyle="1" w:styleId="10">
    <w:name w:val="font01"/>
    <w:basedOn w:val="7"/>
    <w:qFormat/>
    <w:uiPriority w:val="0"/>
    <w:rPr>
      <w:rFonts w:hint="default" w:ascii="font-weight : 400" w:hAnsi="font-weight : 400" w:eastAsia="font-weight : 400" w:cs="font-weight : 400"/>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2019-10-13T13:38:00Z</dcterms:created>
  <dc:creator>忧郁小王子</dc:creator>
  <cp:lastModifiedBy>Lenovo</cp:lastModifiedBy>
  <cp:lastPrinted>2020-02-26T08:45:00Z</cp:lastPrinted>
  <dcterms:modified xsi:type="dcterms:W3CDTF">2020-03-20T02:09:51Z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