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both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附件3</w:t>
      </w:r>
    </w:p>
    <w:p>
      <w:pPr>
        <w:pStyle w:val="4"/>
        <w:widowControl/>
        <w:spacing w:before="0" w:beforeAutospacing="0" w:after="0" w:afterAutospacing="0"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作品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原创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bookmarkEnd w:id="0"/>
    <w:p>
      <w:pPr>
        <w:pStyle w:val="4"/>
        <w:widowControl/>
        <w:spacing w:before="0" w:beforeAutospacing="0" w:after="0" w:afterAutospacing="0" w:line="560" w:lineRule="atLeast"/>
        <w:ind w:firstLine="660"/>
        <w:rPr>
          <w:rFonts w:ascii="仿宋_GB2312" w:hAnsi="&amp;quot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本单位（团队、个人）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所报送参加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湖南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旅游（宣传口号/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>旅游形象标识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</w:rPr>
        <w:t>LOGO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）设计征集的作品及所提供资料的真实性、符合性、原创性负责，愿意承担因侵权、抄袭、虚假等引发的一切法律责任，并自愿将此次参选获奖作品的著作权（除人身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权利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颁奖等主办方认为需要的用途。如有违反上述承诺的行为，同意撤销相应评定资格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  <w:lang w:eastAsia="zh-Hans"/>
        </w:rPr>
        <w:t>并返还奖项奖金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。</w:t>
      </w:r>
    </w:p>
    <w:p>
      <w:pPr>
        <w:pStyle w:val="4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4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投稿单位（盖章）：          法人代表（签字）：</w:t>
      </w:r>
    </w:p>
    <w:p>
      <w:pPr>
        <w:pStyle w:val="4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4"/>
        <w:widowControl/>
        <w:spacing w:before="0" w:beforeAutospacing="0" w:after="0" w:afterAutospacing="0" w:line="560" w:lineRule="atLeast"/>
        <w:ind w:firstLine="660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4"/>
        <w:widowControl/>
        <w:spacing w:before="0" w:beforeAutospacing="0" w:after="0" w:afterAutospacing="0" w:line="560" w:lineRule="atLeast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团队负责人（签字）：        投稿个人（签字）：</w:t>
      </w:r>
    </w:p>
    <w:p>
      <w:pPr>
        <w:pStyle w:val="4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</w:t>
      </w:r>
    </w:p>
    <w:p>
      <w:pPr>
        <w:pStyle w:val="4"/>
        <w:widowControl/>
        <w:spacing w:before="0" w:beforeAutospacing="0" w:after="0" w:afterAutospacing="0" w:line="560" w:lineRule="atLeast"/>
        <w:ind w:firstLine="2880"/>
        <w:jc w:val="center"/>
        <w:rPr>
          <w:rFonts w:ascii="&amp;quot" w:hAnsi="&amp;quot" w:eastAsia="&amp;quot" w:cs="&amp;quot"/>
          <w:color w:val="000000"/>
          <w:sz w:val="21"/>
          <w:szCs w:val="21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    </w:t>
      </w:r>
    </w:p>
    <w:p>
      <w:pPr>
        <w:pStyle w:val="4"/>
        <w:widowControl/>
        <w:spacing w:before="0" w:beforeAutospacing="0" w:after="0" w:afterAutospacing="0" w:line="560" w:lineRule="atLeast"/>
        <w:ind w:firstLine="2880"/>
        <w:jc w:val="center"/>
        <w:rPr>
          <w:rFonts w:hint="eastAsia"/>
        </w:rPr>
      </w:pPr>
      <w:r>
        <w:rPr>
          <w:rFonts w:ascii="仿宋_GB2312" w:hAnsi="&amp;quot" w:eastAsia="仿宋_GB2312" w:cs="仿宋_GB2312"/>
          <w:color w:val="000000"/>
          <w:sz w:val="32"/>
          <w:szCs w:val="32"/>
        </w:rPr>
        <w:t>时间：    年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 月  </w:t>
      </w:r>
      <w:r>
        <w:rPr>
          <w:rFonts w:hint="eastAsia" w:ascii="仿宋_GB2312" w:hAnsi="&amp;quot" w:eastAsia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hAnsi="&amp;quot" w:eastAsia="仿宋_GB2312" w:cs="仿宋_GB2312"/>
          <w:color w:val="00000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&amp;quot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099B"/>
    <w:rsid w:val="2989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2022-01-25T11:45:00Z</dcterms:created>
  <dc:creator>小寝</dc:creator>
  <cp:lastModifiedBy>小寝</cp:lastModifiedBy>
  <dcterms:modified xsi:type="dcterms:W3CDTF">2022-01-25T11:46:03Z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6C8558C587624E7B8D59A40F36900A20</vt:lpwstr>
  </property>
</Properties>
</file>