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湖南新闻奖组织报送参评作品推荐表</w:t>
      </w:r>
    </w:p>
    <w:p>
      <w:pPr>
        <w:jc w:val="center"/>
        <w:rPr>
          <w:rFonts w:ascii="方正小标宋简体" w:hAnsi="华文中宋" w:eastAsia="方正小标宋简体"/>
          <w:sz w:val="36"/>
          <w:szCs w:val="36"/>
        </w:rPr>
      </w:pPr>
    </w:p>
    <w:tbl>
      <w:tblPr>
        <w:tblStyle w:val="2"/>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88"/>
        <w:gridCol w:w="397"/>
        <w:gridCol w:w="950"/>
        <w:gridCol w:w="42"/>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1560" w:type="dxa"/>
            <w:vMerge w:val="restart"/>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作品标题</w:t>
            </w:r>
          </w:p>
        </w:tc>
        <w:tc>
          <w:tcPr>
            <w:tcW w:w="463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sz w:val="36"/>
                <w:szCs w:val="36"/>
                <w:lang w:val="en-US" w:eastAsia="zh-CN"/>
              </w:rPr>
            </w:pPr>
            <w:r>
              <w:rPr>
                <w:rFonts w:hint="eastAsia" w:ascii="仿宋" w:hAnsi="仿宋" w:eastAsia="仿宋" w:cs="仿宋"/>
                <w:b w:val="0"/>
                <w:bCs w:val="0"/>
                <w:sz w:val="21"/>
                <w:szCs w:val="21"/>
                <w:lang w:val="en-US" w:eastAsia="zh-CN"/>
              </w:rPr>
              <w:t>庆祝建党百年特别报道《弘扬“半条被子”精神 忠诚为民办实事》</w:t>
            </w:r>
          </w:p>
        </w:tc>
        <w:tc>
          <w:tcPr>
            <w:tcW w:w="1460" w:type="dxa"/>
            <w:gridSpan w:val="2"/>
            <w:vAlign w:val="center"/>
          </w:tcPr>
          <w:p>
            <w:pPr>
              <w:spacing w:line="300" w:lineRule="exact"/>
              <w:jc w:val="center"/>
              <w:rPr>
                <w:rFonts w:ascii="华文中宋" w:hAnsi="华文中宋" w:eastAsia="华文中宋"/>
                <w:b w:val="0"/>
                <w:bCs w:val="0"/>
                <w:sz w:val="28"/>
              </w:rPr>
            </w:pPr>
            <w:r>
              <w:rPr>
                <w:rFonts w:hint="eastAsia" w:ascii="华文中宋" w:hAnsi="华文中宋" w:eastAsia="华文中宋"/>
                <w:b w:val="0"/>
                <w:bCs w:val="0"/>
                <w:szCs w:val="21"/>
              </w:rPr>
              <w:t>参评项目</w:t>
            </w:r>
          </w:p>
        </w:tc>
        <w:tc>
          <w:tcPr>
            <w:tcW w:w="1984" w:type="dxa"/>
            <w:vAlign w:val="center"/>
          </w:tcPr>
          <w:p>
            <w:pPr>
              <w:jc w:val="center"/>
              <w:rPr>
                <w:rFonts w:ascii="仿宋_GB2312" w:eastAsia="仿宋_GB2312"/>
                <w:b w:val="0"/>
                <w:bCs w:val="0"/>
                <w:sz w:val="28"/>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广播新闻专题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1560" w:type="dxa"/>
            <w:vMerge w:val="continue"/>
            <w:vAlign w:val="center"/>
          </w:tcPr>
          <w:p>
            <w:pPr>
              <w:spacing w:line="300" w:lineRule="exact"/>
              <w:jc w:val="center"/>
              <w:rPr>
                <w:rFonts w:ascii="华文中宋" w:hAnsi="华文中宋" w:eastAsia="华文中宋"/>
                <w:b w:val="0"/>
                <w:bCs w:val="0"/>
                <w:szCs w:val="21"/>
              </w:rPr>
            </w:pPr>
          </w:p>
        </w:tc>
        <w:tc>
          <w:tcPr>
            <w:tcW w:w="4635" w:type="dxa"/>
            <w:gridSpan w:val="3"/>
            <w:vMerge w:val="continue"/>
            <w:vAlign w:val="center"/>
          </w:tcPr>
          <w:p>
            <w:pPr>
              <w:spacing w:line="380" w:lineRule="exact"/>
              <w:jc w:val="center"/>
              <w:rPr>
                <w:rFonts w:ascii="华文中宋" w:hAnsi="华文中宋" w:eastAsia="华文中宋"/>
                <w:b w:val="0"/>
                <w:bCs w:val="0"/>
                <w:sz w:val="28"/>
              </w:rPr>
            </w:pPr>
          </w:p>
        </w:tc>
        <w:tc>
          <w:tcPr>
            <w:tcW w:w="1460" w:type="dxa"/>
            <w:gridSpan w:val="2"/>
            <w:vAlign w:val="center"/>
          </w:tcPr>
          <w:p>
            <w:pPr>
              <w:spacing w:line="300" w:lineRule="exact"/>
              <w:jc w:val="center"/>
              <w:rPr>
                <w:rFonts w:ascii="华文中宋" w:hAnsi="华文中宋" w:eastAsia="华文中宋"/>
                <w:b w:val="0"/>
                <w:bCs w:val="0"/>
                <w:sz w:val="28"/>
              </w:rPr>
            </w:pPr>
            <w:r>
              <w:rPr>
                <w:rFonts w:hint="eastAsia" w:ascii="华文中宋" w:hAnsi="华文中宋" w:eastAsia="华文中宋"/>
                <w:b w:val="0"/>
                <w:bCs w:val="0"/>
                <w:szCs w:val="21"/>
              </w:rPr>
              <w:t>体裁</w:t>
            </w:r>
          </w:p>
        </w:tc>
        <w:tc>
          <w:tcPr>
            <w:tcW w:w="1984" w:type="dxa"/>
            <w:vAlign w:val="center"/>
          </w:tcPr>
          <w:p>
            <w:pPr>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广播系列报道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560" w:type="dxa"/>
            <w:vMerge w:val="continue"/>
            <w:vAlign w:val="center"/>
          </w:tcPr>
          <w:p>
            <w:pPr>
              <w:spacing w:line="300" w:lineRule="exact"/>
              <w:jc w:val="center"/>
              <w:rPr>
                <w:rFonts w:ascii="华文中宋" w:hAnsi="华文中宋" w:eastAsia="华文中宋"/>
                <w:b w:val="0"/>
                <w:bCs w:val="0"/>
                <w:szCs w:val="21"/>
              </w:rPr>
            </w:pPr>
          </w:p>
        </w:tc>
        <w:tc>
          <w:tcPr>
            <w:tcW w:w="4635" w:type="dxa"/>
            <w:gridSpan w:val="3"/>
            <w:vMerge w:val="continue"/>
            <w:vAlign w:val="center"/>
          </w:tcPr>
          <w:p>
            <w:pPr>
              <w:spacing w:line="380" w:lineRule="exact"/>
              <w:jc w:val="center"/>
              <w:rPr>
                <w:rFonts w:ascii="华文中宋" w:hAnsi="华文中宋" w:eastAsia="华文中宋"/>
                <w:b w:val="0"/>
                <w:bCs w:val="0"/>
                <w:sz w:val="28"/>
              </w:rPr>
            </w:pPr>
          </w:p>
        </w:tc>
        <w:tc>
          <w:tcPr>
            <w:tcW w:w="1460" w:type="dxa"/>
            <w:gridSpan w:val="2"/>
            <w:vAlign w:val="center"/>
          </w:tcPr>
          <w:p>
            <w:pPr>
              <w:spacing w:line="300" w:lineRule="exact"/>
              <w:jc w:val="center"/>
              <w:rPr>
                <w:rFonts w:ascii="华文中宋" w:hAnsi="华文中宋" w:eastAsia="华文中宋"/>
                <w:b w:val="0"/>
                <w:bCs w:val="0"/>
                <w:sz w:val="28"/>
              </w:rPr>
            </w:pPr>
            <w:r>
              <w:rPr>
                <w:rFonts w:hint="eastAsia" w:ascii="华文中宋" w:hAnsi="华文中宋" w:eastAsia="华文中宋"/>
                <w:b w:val="0"/>
                <w:bCs w:val="0"/>
                <w:szCs w:val="21"/>
              </w:rPr>
              <w:t>语种</w:t>
            </w:r>
          </w:p>
        </w:tc>
        <w:tc>
          <w:tcPr>
            <w:tcW w:w="1984" w:type="dxa"/>
            <w:vAlign w:val="center"/>
          </w:tcPr>
          <w:p>
            <w:pPr>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560" w:type="dxa"/>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作</w:t>
            </w:r>
            <w:r>
              <w:rPr>
                <w:rFonts w:ascii="华文中宋" w:hAnsi="华文中宋" w:eastAsia="华文中宋"/>
                <w:b w:val="0"/>
                <w:bCs w:val="0"/>
                <w:szCs w:val="21"/>
              </w:rPr>
              <w:t xml:space="preserve">  </w:t>
            </w:r>
            <w:r>
              <w:rPr>
                <w:rFonts w:hint="eastAsia" w:ascii="华文中宋" w:hAnsi="华文中宋" w:eastAsia="华文中宋"/>
                <w:b w:val="0"/>
                <w:bCs w:val="0"/>
                <w:szCs w:val="21"/>
              </w:rPr>
              <w:t>者</w:t>
            </w:r>
          </w:p>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（主创人员）</w:t>
            </w:r>
          </w:p>
        </w:tc>
        <w:tc>
          <w:tcPr>
            <w:tcW w:w="3288" w:type="dxa"/>
            <w:vAlign w:val="center"/>
          </w:tcPr>
          <w:p>
            <w:pPr>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罗小英、李小平、贺露晨、李凌鹏、何雨贵、李晗宇、汤小平</w:t>
            </w:r>
          </w:p>
        </w:tc>
        <w:tc>
          <w:tcPr>
            <w:tcW w:w="1347" w:type="dxa"/>
            <w:gridSpan w:val="2"/>
            <w:vAlign w:val="center"/>
          </w:tcPr>
          <w:p>
            <w:pPr>
              <w:spacing w:line="300" w:lineRule="exact"/>
              <w:jc w:val="center"/>
              <w:rPr>
                <w:rFonts w:ascii="华文中宋" w:hAnsi="华文中宋" w:eastAsia="华文中宋"/>
                <w:b w:val="0"/>
                <w:bCs w:val="0"/>
                <w:sz w:val="28"/>
              </w:rPr>
            </w:pPr>
            <w:r>
              <w:rPr>
                <w:rFonts w:hint="eastAsia" w:ascii="华文中宋" w:hAnsi="华文中宋" w:eastAsia="华文中宋"/>
                <w:b w:val="0"/>
                <w:bCs w:val="0"/>
                <w:szCs w:val="21"/>
              </w:rPr>
              <w:t>编</w:t>
            </w:r>
            <w:r>
              <w:rPr>
                <w:rFonts w:ascii="华文中宋" w:hAnsi="华文中宋" w:eastAsia="华文中宋"/>
                <w:b w:val="0"/>
                <w:bCs w:val="0"/>
                <w:szCs w:val="21"/>
              </w:rPr>
              <w:t xml:space="preserve">  </w:t>
            </w:r>
            <w:r>
              <w:rPr>
                <w:rFonts w:hint="eastAsia" w:ascii="华文中宋" w:hAnsi="华文中宋" w:eastAsia="华文中宋"/>
                <w:b w:val="0"/>
                <w:bCs w:val="0"/>
                <w:szCs w:val="21"/>
              </w:rPr>
              <w:t>辑</w:t>
            </w:r>
          </w:p>
        </w:tc>
        <w:tc>
          <w:tcPr>
            <w:tcW w:w="3444" w:type="dxa"/>
            <w:gridSpan w:val="3"/>
            <w:vAlign w:val="center"/>
          </w:tcPr>
          <w:p>
            <w:pPr>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罗小英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trPr>
        <w:tc>
          <w:tcPr>
            <w:tcW w:w="1560" w:type="dxa"/>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刊播单位</w:t>
            </w:r>
          </w:p>
        </w:tc>
        <w:tc>
          <w:tcPr>
            <w:tcW w:w="3288" w:type="dxa"/>
            <w:vAlign w:val="center"/>
          </w:tcPr>
          <w:p>
            <w:pPr>
              <w:spacing w:line="260" w:lineRule="exact"/>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郴州人民广播电台</w:t>
            </w:r>
          </w:p>
          <w:p>
            <w:pPr>
              <w:spacing w:line="200" w:lineRule="exact"/>
              <w:jc w:val="center"/>
              <w:rPr>
                <w:rFonts w:ascii="仿宋" w:hAnsi="仿宋" w:eastAsia="仿宋"/>
                <w:b w:val="0"/>
                <w:bCs w:val="0"/>
                <w:w w:val="95"/>
                <w:sz w:val="18"/>
                <w:szCs w:val="18"/>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FM99.2综合广播</w:t>
            </w:r>
          </w:p>
        </w:tc>
        <w:tc>
          <w:tcPr>
            <w:tcW w:w="1347" w:type="dxa"/>
            <w:gridSpan w:val="2"/>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首发日期</w:t>
            </w:r>
          </w:p>
        </w:tc>
        <w:tc>
          <w:tcPr>
            <w:tcW w:w="3444" w:type="dxa"/>
            <w:gridSpan w:val="3"/>
            <w:vAlign w:val="center"/>
          </w:tcPr>
          <w:p>
            <w:pPr>
              <w:spacing w:line="260" w:lineRule="exact"/>
              <w:jc w:val="cente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2021年6月18日到7月10日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1560" w:type="dxa"/>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刊播版面</w:t>
            </w:r>
            <w:r>
              <w:rPr>
                <w:rFonts w:ascii="华文中宋" w:hAnsi="华文中宋" w:eastAsia="华文中宋"/>
                <w:b w:val="0"/>
                <w:bCs w:val="0"/>
                <w:szCs w:val="21"/>
              </w:rPr>
              <w:t>(</w:t>
            </w:r>
            <w:r>
              <w:rPr>
                <w:rFonts w:hint="eastAsia" w:ascii="华文中宋" w:hAnsi="华文中宋" w:eastAsia="华文中宋"/>
                <w:b w:val="0"/>
                <w:bCs w:val="0"/>
                <w:szCs w:val="21"/>
              </w:rPr>
              <w:t>名称和版次</w:t>
            </w:r>
            <w:r>
              <w:rPr>
                <w:rFonts w:ascii="华文中宋" w:hAnsi="华文中宋" w:eastAsia="华文中宋"/>
                <w:b w:val="0"/>
                <w:bCs w:val="0"/>
                <w:szCs w:val="21"/>
              </w:rPr>
              <w:t>)</w:t>
            </w:r>
          </w:p>
        </w:tc>
        <w:tc>
          <w:tcPr>
            <w:tcW w:w="3288" w:type="dxa"/>
            <w:vAlign w:val="center"/>
          </w:tcPr>
          <w:p>
            <w:pPr>
              <w:spacing w:line="260" w:lineRule="exact"/>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郴州人民广播电台</w:t>
            </w:r>
          </w:p>
          <w:p>
            <w:pPr>
              <w:jc w:val="center"/>
              <w:rPr>
                <w:rFonts w:ascii="仿宋" w:hAnsi="仿宋" w:eastAsia="仿宋"/>
                <w:b w:val="0"/>
                <w:bCs w:val="0"/>
                <w:szCs w:val="21"/>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FM99.2综合广播</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郴州新闻联播</w:t>
            </w:r>
          </w:p>
        </w:tc>
        <w:tc>
          <w:tcPr>
            <w:tcW w:w="1347" w:type="dxa"/>
            <w:gridSpan w:val="2"/>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作品字数</w:t>
            </w:r>
          </w:p>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（时长）</w:t>
            </w:r>
          </w:p>
        </w:tc>
        <w:tc>
          <w:tcPr>
            <w:tcW w:w="3444" w:type="dxa"/>
            <w:gridSpan w:val="3"/>
            <w:vAlign w:val="center"/>
          </w:tcPr>
          <w:p>
            <w:pPr>
              <w:spacing w:line="260" w:lineRule="exact"/>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23分09秒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exact"/>
        </w:trPr>
        <w:tc>
          <w:tcPr>
            <w:tcW w:w="1560" w:type="dxa"/>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作品网址链接</w:t>
            </w:r>
          </w:p>
        </w:tc>
        <w:tc>
          <w:tcPr>
            <w:tcW w:w="8079" w:type="dxa"/>
            <w:gridSpan w:val="6"/>
            <w:vAlign w:val="center"/>
          </w:tcPr>
          <w:p>
            <w:pPr>
              <w:spacing w:line="260" w:lineRule="exact"/>
              <w:jc w:val="left"/>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fldChar w:fldCharType="begin"/>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instrText xml:space="preserve"> HYPERLINK "http://www.ngcz.tv/folder34/folder195/2022-02-23/42H8vxs27e0F7YoZ.html" </w:instrText>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fldChar w:fldCharType="separate"/>
            </w:r>
            <w:r>
              <w:rPr>
                <w:rStyle w:val="4"/>
                <w:rFonts w:hint="default" w:ascii="Times New Roman" w:hAnsi="Times New Roman" w:eastAsia="仿宋" w:cs="Times New Roman"/>
                <w:b w:val="0"/>
                <w:bCs w:val="0"/>
                <w:color w:val="000000" w:themeColor="text1"/>
                <w:sz w:val="21"/>
                <w:szCs w:val="21"/>
                <w:lang w:eastAsia="zh-CN"/>
                <w14:textFill>
                  <w14:solidFill>
                    <w14:schemeClr w14:val="tx1"/>
                  </w14:solidFill>
                </w14:textFill>
              </w:rPr>
              <w:t>http://www.ngcz.tv/folder34/folder195/2022-02-23/42H8vxs27e0F7YoZ.html</w:t>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fldChar w:fldCharType="end"/>
            </w:r>
          </w:p>
          <w:p>
            <w:pPr>
              <w:spacing w:line="260" w:lineRule="exact"/>
              <w:jc w:val="left"/>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fldChar w:fldCharType="begin"/>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instrText xml:space="preserve"> HYPERLINK "http://www.ngcz.tv/folder34/folder195/2022-02-23/0bPmcGokzCXAuUMQ.html" </w:instrText>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fldChar w:fldCharType="separate"/>
            </w:r>
            <w:r>
              <w:rPr>
                <w:rStyle w:val="4"/>
                <w:rFonts w:hint="default" w:ascii="Times New Roman" w:hAnsi="Times New Roman" w:eastAsia="仿宋" w:cs="Times New Roman"/>
                <w:b w:val="0"/>
                <w:bCs w:val="0"/>
                <w:color w:val="000000" w:themeColor="text1"/>
                <w:sz w:val="21"/>
                <w:szCs w:val="21"/>
                <w:lang w:eastAsia="zh-CN"/>
                <w14:textFill>
                  <w14:solidFill>
                    <w14:schemeClr w14:val="tx1"/>
                  </w14:solidFill>
                </w14:textFill>
              </w:rPr>
              <w:t>http://www.ngcz.tv/folder34/folder195/2022-02-23/0bPmcGokzCXAuUMQ.html</w:t>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fldChar w:fldCharType="end"/>
            </w:r>
          </w:p>
          <w:p>
            <w:pPr>
              <w:spacing w:line="260" w:lineRule="exact"/>
              <w:jc w:val="left"/>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fldChar w:fldCharType="begin"/>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instrText xml:space="preserve"> HYPERLINK "http://www.ngcz.tv/folder34/folder195/2022-02-21/vcyKDuPCaXYWsifQ.html" </w:instrText>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fldChar w:fldCharType="separate"/>
            </w:r>
            <w:r>
              <w:rPr>
                <w:rStyle w:val="4"/>
                <w:rFonts w:hint="default" w:ascii="Times New Roman" w:hAnsi="Times New Roman" w:eastAsia="仿宋" w:cs="Times New Roman"/>
                <w:b w:val="0"/>
                <w:bCs w:val="0"/>
                <w:color w:val="000000" w:themeColor="text1"/>
                <w:sz w:val="21"/>
                <w:szCs w:val="21"/>
                <w:lang w:eastAsia="zh-CN"/>
                <w14:textFill>
                  <w14:solidFill>
                    <w14:schemeClr w14:val="tx1"/>
                  </w14:solidFill>
                </w14:textFill>
              </w:rPr>
              <w:t>http://www.ngcz.tv/folder34/folder195/2022-02-21/vcyKDuPCaXYWsifQ.html</w:t>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fldChar w:fldCharType="end"/>
            </w:r>
          </w:p>
          <w:p>
            <w:pPr>
              <w:spacing w:line="260" w:lineRule="exact"/>
              <w:jc w:val="left"/>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exact"/>
        </w:trPr>
        <w:tc>
          <w:tcPr>
            <w:tcW w:w="1560" w:type="dxa"/>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采编过程</w:t>
            </w:r>
          </w:p>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作品简介</w:t>
            </w:r>
          </w:p>
        </w:tc>
        <w:tc>
          <w:tcPr>
            <w:tcW w:w="8079" w:type="dxa"/>
            <w:gridSpan w:val="6"/>
            <w:vAlign w:val="center"/>
          </w:tcPr>
          <w:p>
            <w:pPr>
              <w:spacing w:line="260" w:lineRule="exact"/>
              <w:ind w:firstLine="420" w:firstLineChars="200"/>
              <w:jc w:val="both"/>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庆祝建党百年特别报道，记者从党政机关、企事业单位、社区乡村等地方的老党员中，精心挑选退休后依然坚持为民办实事的13个优秀代表进行报道，每期5至8分钟，共推出了13期节目，于2021年6月18日至7月10日，在郴州人民广播电台FM99.2综合广播《郴州新闻联播》播出。记者花了半年时间采访，采访的人数上百，收集了大量资料，采录了很多典型的音响为报道增色。这组系列报道13集，记者投入了大量时间和精力，特别是郴州市慈善总会和郴州市教育基金会的相关采访，记者前后跟踪报道有20多年时间，积累了很多原始资料，为报道添彩不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trPr>
        <w:tc>
          <w:tcPr>
            <w:tcW w:w="1560" w:type="dxa"/>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社会效果</w:t>
            </w:r>
          </w:p>
        </w:tc>
        <w:tc>
          <w:tcPr>
            <w:tcW w:w="8079" w:type="dxa"/>
            <w:gridSpan w:val="6"/>
            <w:vAlign w:val="center"/>
          </w:tcPr>
          <w:p>
            <w:pPr>
              <w:spacing w:line="260" w:lineRule="exact"/>
              <w:ind w:firstLine="420" w:firstLineChars="200"/>
              <w:jc w:val="both"/>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庆祝建党百年特别报道《弘扬“半条被子”精神</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忠诚为民办实事》，在本台播出后，社会反响</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很</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好。</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有</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听众发微信说</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这组特别报道让我们感悟</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什么是共产党员，什么是初心使命</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。也让</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我们更加热爱党，决心永远跟党</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走</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，为实现我们党的第二个百年奋斗目标贡献力量。</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w:t>
            </w:r>
          </w:p>
          <w:p>
            <w:pPr>
              <w:spacing w:line="260" w:lineRule="exact"/>
              <w:ind w:firstLine="420" w:firstLineChars="200"/>
              <w:jc w:val="both"/>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5" w:hRule="exact"/>
        </w:trPr>
        <w:tc>
          <w:tcPr>
            <w:tcW w:w="1560" w:type="dxa"/>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推荐理由</w:t>
            </w:r>
          </w:p>
        </w:tc>
        <w:tc>
          <w:tcPr>
            <w:tcW w:w="8079" w:type="dxa"/>
            <w:gridSpan w:val="6"/>
            <w:vAlign w:val="center"/>
          </w:tcPr>
          <w:p>
            <w:pPr>
              <w:spacing w:line="260" w:lineRule="exact"/>
              <w:jc w:val="both"/>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p>
          <w:p>
            <w:pPr>
              <w:spacing w:line="260" w:lineRule="exact"/>
              <w:ind w:firstLine="420" w:firstLineChars="200"/>
              <w:jc w:val="both"/>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 xml:space="preserve">此系列报道主题好、角度新、细节感人，整个系列报道广播特色突出。选送的3期节目分别介绍了“半条被子”主人公的长孙朱分永传承红色基因、郴州市慈善总会副会长曹知法等一心慈善为民、郴州市教育基金会首届理事长赵毅拯和现任理事长蒋桃生等爱心助学的感人事迹，生动诠释了党员的初心。 </w:t>
            </w:r>
          </w:p>
          <w:p>
            <w:pPr>
              <w:spacing w:line="260" w:lineRule="exact"/>
              <w:jc w:val="both"/>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p>
          <w:p>
            <w:pPr>
              <w:spacing w:line="260" w:lineRule="exact"/>
              <w:jc w:val="both"/>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p>
          <w:p>
            <w:pPr>
              <w:spacing w:line="260" w:lineRule="exact"/>
              <w:jc w:val="both"/>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（盖单位公章）</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 xml:space="preserve">  202</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2年</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月</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exact"/>
        </w:trPr>
        <w:tc>
          <w:tcPr>
            <w:tcW w:w="1560" w:type="dxa"/>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报送意见</w:t>
            </w:r>
          </w:p>
        </w:tc>
        <w:tc>
          <w:tcPr>
            <w:tcW w:w="8079" w:type="dxa"/>
            <w:gridSpan w:val="6"/>
          </w:tcPr>
          <w:p>
            <w:pPr>
              <w:spacing w:line="300" w:lineRule="exact"/>
              <w:ind w:firstLine="618" w:firstLineChars="300"/>
              <w:jc w:val="left"/>
              <w:rPr>
                <w:rFonts w:ascii="华文中宋" w:hAnsi="华文中宋" w:eastAsia="华文中宋"/>
                <w:b w:val="0"/>
                <w:bCs w:val="0"/>
                <w:spacing w:val="-2"/>
                <w:szCs w:val="21"/>
              </w:rPr>
            </w:pPr>
          </w:p>
          <w:p>
            <w:pPr>
              <w:spacing w:line="300" w:lineRule="exact"/>
              <w:ind w:firstLine="618" w:firstLineChars="300"/>
              <w:jc w:val="left"/>
              <w:rPr>
                <w:rFonts w:ascii="华文中宋" w:hAnsi="华文中宋" w:eastAsia="华文中宋"/>
                <w:b w:val="0"/>
                <w:bCs w:val="0"/>
                <w:spacing w:val="-2"/>
                <w:szCs w:val="21"/>
              </w:rPr>
            </w:pPr>
          </w:p>
          <w:p>
            <w:pPr>
              <w:spacing w:line="300" w:lineRule="exact"/>
              <w:ind w:firstLine="618" w:firstLineChars="300"/>
              <w:jc w:val="left"/>
              <w:rPr>
                <w:rFonts w:ascii="华文中宋" w:hAnsi="华文中宋" w:eastAsia="华文中宋"/>
                <w:b w:val="0"/>
                <w:bCs w:val="0"/>
                <w:spacing w:val="-2"/>
                <w:szCs w:val="21"/>
              </w:rPr>
            </w:pPr>
          </w:p>
          <w:p>
            <w:pPr>
              <w:spacing w:line="300" w:lineRule="exact"/>
              <w:ind w:firstLine="721" w:firstLineChars="350"/>
              <w:jc w:val="left"/>
              <w:rPr>
                <w:rFonts w:ascii="华文中宋" w:hAnsi="华文中宋" w:eastAsia="华文中宋"/>
                <w:b w:val="0"/>
                <w:bCs w:val="0"/>
                <w:szCs w:val="21"/>
              </w:rPr>
            </w:pPr>
            <w:r>
              <w:rPr>
                <w:rFonts w:hint="eastAsia" w:ascii="华文中宋" w:hAnsi="华文中宋" w:eastAsia="华文中宋"/>
                <w:b w:val="0"/>
                <w:bCs w:val="0"/>
                <w:spacing w:val="-2"/>
                <w:szCs w:val="21"/>
              </w:rPr>
              <w:t>签名：</w:t>
            </w:r>
            <w:r>
              <w:rPr>
                <w:rFonts w:ascii="华文中宋" w:hAnsi="华文中宋" w:eastAsia="华文中宋"/>
                <w:b w:val="0"/>
                <w:bCs w:val="0"/>
                <w:spacing w:val="-2"/>
                <w:szCs w:val="21"/>
              </w:rPr>
              <w:t xml:space="preserve">                             </w:t>
            </w:r>
            <w:r>
              <w:rPr>
                <w:rFonts w:hint="eastAsia" w:ascii="华文中宋" w:hAnsi="华文中宋" w:eastAsia="华文中宋"/>
                <w:b w:val="0"/>
                <w:bCs w:val="0"/>
                <w:szCs w:val="21"/>
              </w:rPr>
              <w:t>（盖单位公章）</w:t>
            </w:r>
          </w:p>
          <w:p>
            <w:pPr>
              <w:spacing w:line="300" w:lineRule="exact"/>
              <w:ind w:firstLine="4305" w:firstLineChars="2050"/>
              <w:jc w:val="left"/>
              <w:rPr>
                <w:rFonts w:ascii="华文中宋" w:hAnsi="华文中宋" w:eastAsia="华文中宋"/>
                <w:b w:val="0"/>
                <w:bCs w:val="0"/>
                <w:szCs w:val="21"/>
              </w:rPr>
            </w:pPr>
            <w:r>
              <w:rPr>
                <w:rFonts w:ascii="华文中宋" w:hAnsi="华文中宋" w:eastAsia="华文中宋"/>
                <w:b w:val="0"/>
                <w:bCs w:val="0"/>
                <w:szCs w:val="21"/>
              </w:rPr>
              <w:t>202</w:t>
            </w:r>
            <w:r>
              <w:rPr>
                <w:rFonts w:hint="eastAsia" w:ascii="华文中宋" w:hAnsi="华文中宋" w:eastAsia="华文中宋"/>
                <w:b w:val="0"/>
                <w:bCs w:val="0"/>
                <w:szCs w:val="21"/>
                <w:lang w:val="en-US" w:eastAsia="zh-CN"/>
              </w:rPr>
              <w:t>2</w:t>
            </w:r>
            <w:r>
              <w:rPr>
                <w:rFonts w:hint="eastAsia" w:ascii="华文中宋" w:hAnsi="华文中宋" w:eastAsia="华文中宋"/>
                <w:b w:val="0"/>
                <w:bCs w:val="0"/>
                <w:szCs w:val="21"/>
              </w:rPr>
              <w:t>年</w:t>
            </w:r>
            <w:r>
              <w:rPr>
                <w:rFonts w:ascii="华文中宋" w:hAnsi="华文中宋" w:eastAsia="华文中宋"/>
                <w:b w:val="0"/>
                <w:bCs w:val="0"/>
                <w:szCs w:val="21"/>
              </w:rPr>
              <w:t xml:space="preserve">  </w:t>
            </w:r>
            <w:r>
              <w:rPr>
                <w:rFonts w:hint="eastAsia" w:ascii="华文中宋" w:hAnsi="华文中宋" w:eastAsia="华文中宋"/>
                <w:b w:val="0"/>
                <w:bCs w:val="0"/>
                <w:szCs w:val="21"/>
              </w:rPr>
              <w:t>月</w:t>
            </w:r>
            <w:r>
              <w:rPr>
                <w:rFonts w:ascii="华文中宋" w:hAnsi="华文中宋" w:eastAsia="华文中宋"/>
                <w:b w:val="0"/>
                <w:bCs w:val="0"/>
                <w:szCs w:val="21"/>
              </w:rPr>
              <w:t xml:space="preserve">  </w:t>
            </w:r>
            <w:r>
              <w:rPr>
                <w:rFonts w:hint="eastAsia" w:ascii="华文中宋" w:hAnsi="华文中宋" w:eastAsia="华文中宋"/>
                <w:b w:val="0"/>
                <w:bCs w:val="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trPr>
        <w:tc>
          <w:tcPr>
            <w:tcW w:w="1560" w:type="dxa"/>
            <w:tcBorders>
              <w:top w:val="single" w:color="auto" w:sz="4" w:space="0"/>
              <w:bottom w:val="single" w:color="auto" w:sz="4" w:space="0"/>
              <w:right w:val="single" w:color="auto" w:sz="4" w:space="0"/>
            </w:tcBorders>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联系人</w:t>
            </w:r>
            <w:r>
              <w:rPr>
                <w:rFonts w:ascii="华文中宋" w:hAnsi="华文中宋" w:eastAsia="华文中宋"/>
                <w:b w:val="0"/>
                <w:bCs w:val="0"/>
                <w:szCs w:val="21"/>
              </w:rPr>
              <w:t>(</w:t>
            </w:r>
            <w:r>
              <w:rPr>
                <w:rFonts w:hint="eastAsia" w:ascii="华文中宋" w:hAnsi="华文中宋" w:eastAsia="华文中宋"/>
                <w:b w:val="0"/>
                <w:bCs w:val="0"/>
                <w:szCs w:val="21"/>
              </w:rPr>
              <w:t>作者</w:t>
            </w:r>
            <w:r>
              <w:rPr>
                <w:rFonts w:ascii="华文中宋" w:hAnsi="华文中宋" w:eastAsia="华文中宋"/>
                <w:b w:val="0"/>
                <w:bCs w:val="0"/>
                <w:szCs w:val="21"/>
              </w:rPr>
              <w:t>)</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罗小英</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中宋" w:hAnsi="华文中宋" w:eastAsia="华文中宋"/>
                <w:b w:val="0"/>
                <w:bCs w:val="0"/>
                <w:szCs w:val="21"/>
              </w:rPr>
            </w:pPr>
            <w:r>
              <w:rPr>
                <w:rFonts w:hint="eastAsia" w:ascii="华文中宋" w:hAnsi="华文中宋" w:eastAsia="华文中宋"/>
                <w:b w:val="0"/>
                <w:bCs w:val="0"/>
                <w:szCs w:val="21"/>
              </w:rPr>
              <w:t>手</w:t>
            </w:r>
            <w:r>
              <w:rPr>
                <w:rFonts w:ascii="华文中宋" w:hAnsi="华文中宋" w:eastAsia="华文中宋"/>
                <w:b w:val="0"/>
                <w:bCs w:val="0"/>
                <w:szCs w:val="21"/>
              </w:rPr>
              <w:t xml:space="preserve"> </w:t>
            </w:r>
            <w:r>
              <w:rPr>
                <w:rFonts w:hint="eastAsia" w:ascii="华文中宋" w:hAnsi="华文中宋" w:eastAsia="华文中宋"/>
                <w:b w:val="0"/>
                <w:bCs w:val="0"/>
                <w:szCs w:val="21"/>
              </w:rPr>
              <w:t>机</w:t>
            </w:r>
          </w:p>
        </w:tc>
        <w:tc>
          <w:tcPr>
            <w:tcW w:w="3402" w:type="dxa"/>
            <w:gridSpan w:val="2"/>
            <w:tcBorders>
              <w:top w:val="single" w:color="auto" w:sz="4" w:space="0"/>
              <w:left w:val="single" w:color="auto" w:sz="4" w:space="0"/>
              <w:bottom w:val="single" w:color="auto" w:sz="4" w:space="0"/>
            </w:tcBorders>
            <w:vAlign w:val="center"/>
          </w:tcPr>
          <w:p>
            <w:pPr>
              <w:spacing w:line="260" w:lineRule="exact"/>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13973538902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exact"/>
        </w:trPr>
        <w:tc>
          <w:tcPr>
            <w:tcW w:w="1560" w:type="dxa"/>
            <w:tcBorders>
              <w:bottom w:val="single" w:color="auto" w:sz="4" w:space="0"/>
              <w:right w:val="single" w:color="auto" w:sz="4" w:space="0"/>
            </w:tcBorders>
            <w:vAlign w:val="center"/>
          </w:tcPr>
          <w:p>
            <w:pPr>
              <w:spacing w:line="300" w:lineRule="exact"/>
              <w:jc w:val="center"/>
              <w:rPr>
                <w:rFonts w:ascii="华文中宋" w:hAnsi="华文中宋" w:eastAsia="华文中宋"/>
                <w:b w:val="0"/>
                <w:bCs w:val="0"/>
                <w:szCs w:val="21"/>
              </w:rPr>
            </w:pPr>
            <w:r>
              <w:rPr>
                <w:rFonts w:hint="eastAsia" w:ascii="华文中宋" w:hAnsi="华文中宋" w:eastAsia="华文中宋"/>
                <w:b w:val="0"/>
                <w:bCs w:val="0"/>
                <w:szCs w:val="21"/>
              </w:rPr>
              <w:t>地</w:t>
            </w:r>
            <w:r>
              <w:rPr>
                <w:rFonts w:ascii="华文中宋" w:hAnsi="华文中宋" w:eastAsia="华文中宋"/>
                <w:b w:val="0"/>
                <w:bCs w:val="0"/>
                <w:szCs w:val="21"/>
              </w:rPr>
              <w:t xml:space="preserve"> </w:t>
            </w:r>
            <w:r>
              <w:rPr>
                <w:rFonts w:hint="eastAsia" w:ascii="华文中宋" w:hAnsi="华文中宋" w:eastAsia="华文中宋"/>
                <w:b w:val="0"/>
                <w:bCs w:val="0"/>
                <w:szCs w:val="21"/>
              </w:rPr>
              <w:t>址（作者）</w:t>
            </w:r>
          </w:p>
        </w:tc>
        <w:tc>
          <w:tcPr>
            <w:tcW w:w="3685" w:type="dxa"/>
            <w:gridSpan w:val="2"/>
            <w:tcBorders>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郴州市广播电视台</w:t>
            </w:r>
          </w:p>
        </w:tc>
        <w:tc>
          <w:tcPr>
            <w:tcW w:w="992" w:type="dxa"/>
            <w:gridSpan w:val="2"/>
            <w:tcBorders>
              <w:left w:val="single" w:color="auto" w:sz="4" w:space="0"/>
              <w:bottom w:val="single" w:color="auto" w:sz="4" w:space="0"/>
              <w:right w:val="single" w:color="auto" w:sz="4" w:space="0"/>
            </w:tcBorders>
            <w:vAlign w:val="center"/>
          </w:tcPr>
          <w:p>
            <w:pPr>
              <w:spacing w:line="500" w:lineRule="exact"/>
              <w:jc w:val="center"/>
              <w:rPr>
                <w:rFonts w:ascii="华文中宋" w:hAnsi="华文中宋" w:eastAsia="华文中宋"/>
                <w:b w:val="0"/>
                <w:bCs w:val="0"/>
                <w:szCs w:val="21"/>
              </w:rPr>
            </w:pPr>
            <w:r>
              <w:rPr>
                <w:rFonts w:hint="eastAsia" w:ascii="华文中宋" w:hAnsi="华文中宋" w:eastAsia="华文中宋"/>
                <w:b w:val="0"/>
                <w:bCs w:val="0"/>
                <w:szCs w:val="21"/>
              </w:rPr>
              <w:t>邮</w:t>
            </w:r>
            <w:r>
              <w:rPr>
                <w:rFonts w:ascii="华文中宋" w:hAnsi="华文中宋" w:eastAsia="华文中宋"/>
                <w:b w:val="0"/>
                <w:bCs w:val="0"/>
                <w:szCs w:val="21"/>
              </w:rPr>
              <w:t xml:space="preserve"> </w:t>
            </w:r>
            <w:r>
              <w:rPr>
                <w:rFonts w:hint="eastAsia" w:ascii="华文中宋" w:hAnsi="华文中宋" w:eastAsia="华文中宋"/>
                <w:b w:val="0"/>
                <w:bCs w:val="0"/>
                <w:szCs w:val="21"/>
              </w:rPr>
              <w:t>编</w:t>
            </w:r>
          </w:p>
        </w:tc>
        <w:tc>
          <w:tcPr>
            <w:tcW w:w="3402" w:type="dxa"/>
            <w:gridSpan w:val="2"/>
            <w:tcBorders>
              <w:left w:val="single" w:color="auto" w:sz="4" w:space="0"/>
              <w:bottom w:val="single" w:color="auto" w:sz="4" w:space="0"/>
            </w:tcBorders>
            <w:vAlign w:val="center"/>
          </w:tcPr>
          <w:p>
            <w:pPr>
              <w:spacing w:line="260" w:lineRule="exact"/>
              <w:jc w:val="cente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1"/>
                <w:szCs w:val="21"/>
                <w:lang w:val="en-US" w:eastAsia="zh-CN"/>
                <w14:textFill>
                  <w14:solidFill>
                    <w14:schemeClr w14:val="tx1"/>
                  </w14:solidFill>
                </w14:textFill>
              </w:rPr>
              <w:t>423000</w:t>
            </w:r>
          </w:p>
        </w:tc>
      </w:tr>
    </w:tbl>
    <w:p>
      <w:pPr>
        <w:jc w:val="center"/>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庆祝建党百年特别报道</w:t>
      </w:r>
    </w:p>
    <w:p>
      <w:pPr>
        <w:jc w:val="center"/>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《弘扬“半条被子”精神 忠诚为民办实事——做好“半条被子”精神传承人》</w:t>
      </w:r>
    </w:p>
    <w:p>
      <w:pPr>
        <w:jc w:val="center"/>
        <w:rPr>
          <w:rFonts w:hint="eastAsia" w:eastAsia="宋体"/>
          <w:lang w:eastAsia="zh-CN"/>
        </w:rPr>
      </w:pPr>
      <w:r>
        <w:rPr>
          <w:rFonts w:hint="eastAsia" w:eastAsia="宋体"/>
          <w:lang w:eastAsia="zh-CN"/>
        </w:rPr>
        <w:drawing>
          <wp:inline distT="0" distB="0" distL="114300" distR="114300">
            <wp:extent cx="1432560" cy="1706880"/>
            <wp:effectExtent l="0" t="0" r="15240" b="7620"/>
            <wp:docPr id="2" name="图片 2" descr="164559217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45592179(1)"/>
                    <pic:cNvPicPr>
                      <a:picLocks noChangeAspect="true"/>
                    </pic:cNvPicPr>
                  </pic:nvPicPr>
                  <pic:blipFill>
                    <a:blip r:embed="rId4"/>
                    <a:stretch>
                      <a:fillRect/>
                    </a:stretch>
                  </pic:blipFill>
                  <pic:spPr>
                    <a:xfrm>
                      <a:off x="0" y="0"/>
                      <a:ext cx="1432560" cy="1706880"/>
                    </a:xfrm>
                    <a:prstGeom prst="rect">
                      <a:avLst/>
                    </a:prstGeom>
                  </pic:spPr>
                </pic:pic>
              </a:graphicData>
            </a:graphic>
          </wp:inline>
        </w:drawing>
      </w:r>
    </w:p>
    <w:p>
      <w:pPr>
        <w:jc w:val="both"/>
        <w:rPr>
          <w:b/>
          <w:bCs/>
        </w:rPr>
      </w:pPr>
    </w:p>
    <w:p>
      <w:pPr>
        <w:jc w:val="center"/>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庆祝建党百年特别报道</w:t>
      </w:r>
    </w:p>
    <w:p>
      <w:pPr>
        <w:jc w:val="center"/>
        <w:rPr>
          <w:sz w:val="24"/>
          <w:szCs w:val="24"/>
        </w:rPr>
      </w:pPr>
      <w:r>
        <w:rPr>
          <w:rFonts w:hint="eastAsia" w:ascii="方正小标宋_GBK" w:hAnsi="方正小标宋_GBK" w:eastAsia="方正小标宋_GBK" w:cs="方正小标宋_GBK"/>
          <w:b w:val="0"/>
          <w:bCs w:val="0"/>
          <w:sz w:val="24"/>
          <w:szCs w:val="24"/>
        </w:rPr>
        <w:t>弘扬“半条被子”精神 忠诚为民办实事——郴州市慈善总会：爱心救助 呵护下一代健康成长</w:t>
      </w:r>
    </w:p>
    <w:p/>
    <w:p>
      <w:pPr>
        <w:jc w:val="center"/>
        <w:rPr>
          <w:rFonts w:hint="eastAsia" w:eastAsia="宋体"/>
          <w:lang w:eastAsia="zh-CN"/>
        </w:rPr>
      </w:pPr>
      <w:r>
        <w:rPr>
          <w:rFonts w:hint="eastAsia" w:eastAsia="宋体"/>
          <w:lang w:eastAsia="zh-CN"/>
        </w:rPr>
        <w:drawing>
          <wp:inline distT="0" distB="0" distL="114300" distR="114300">
            <wp:extent cx="1322070" cy="1566545"/>
            <wp:effectExtent l="0" t="0" r="11430" b="14605"/>
            <wp:docPr id="3" name="图片 3" descr="164559228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645592280(1)"/>
                    <pic:cNvPicPr>
                      <a:picLocks noChangeAspect="true"/>
                    </pic:cNvPicPr>
                  </pic:nvPicPr>
                  <pic:blipFill>
                    <a:blip r:embed="rId5"/>
                    <a:stretch>
                      <a:fillRect/>
                    </a:stretch>
                  </pic:blipFill>
                  <pic:spPr>
                    <a:xfrm>
                      <a:off x="0" y="0"/>
                      <a:ext cx="1322070" cy="1566545"/>
                    </a:xfrm>
                    <a:prstGeom prst="rect">
                      <a:avLst/>
                    </a:prstGeom>
                  </pic:spPr>
                </pic:pic>
              </a:graphicData>
            </a:graphic>
          </wp:inline>
        </w:drawing>
      </w:r>
    </w:p>
    <w:p>
      <w:pPr>
        <w:jc w:val="center"/>
        <w:rPr>
          <w:rFonts w:hint="eastAsia" w:ascii="方正小标宋_GBK" w:hAnsi="方正小标宋_GBK" w:eastAsia="方正小标宋_GBK" w:cs="方正小标宋_GBK"/>
          <w:b w:val="0"/>
          <w:bCs w:val="0"/>
          <w:sz w:val="24"/>
          <w:szCs w:val="24"/>
          <w:lang w:eastAsia="zh-CN"/>
        </w:rPr>
      </w:pPr>
    </w:p>
    <w:p>
      <w:pPr>
        <w:jc w:val="center"/>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庆祝建党百年特别报道《弘扬“半条被子”精神 忠诚为民办实事——</w:t>
      </w:r>
    </w:p>
    <w:p>
      <w:pPr>
        <w:jc w:val="center"/>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郴州市教育基金会 圆46万贫困学子上学梦》</w:t>
      </w:r>
    </w:p>
    <w:p>
      <w:pPr>
        <w:rPr>
          <w:rFonts w:hint="eastAsia"/>
          <w:lang w:val="en-US" w:eastAsia="zh-CN"/>
        </w:rPr>
      </w:pPr>
      <w:bookmarkStart w:id="0" w:name="_GoBack"/>
      <w:bookmarkEnd w:id="0"/>
    </w:p>
    <w:p>
      <w:pPr>
        <w:jc w:val="center"/>
        <w:rPr>
          <w:rFonts w:hint="eastAsia"/>
          <w:lang w:val="en-US" w:eastAsia="zh-CN"/>
        </w:rPr>
      </w:pPr>
      <w:r>
        <w:rPr>
          <w:rFonts w:ascii="宋体" w:hAnsi="宋体" w:eastAsia="宋体" w:cs="宋体"/>
          <w:sz w:val="24"/>
          <w:szCs w:val="24"/>
        </w:rPr>
        <w:drawing>
          <wp:inline distT="0" distB="0" distL="114300" distR="114300">
            <wp:extent cx="1355090" cy="1633855"/>
            <wp:effectExtent l="0" t="0" r="16510" b="4445"/>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6"/>
                    <a:stretch>
                      <a:fillRect/>
                    </a:stretch>
                  </pic:blipFill>
                  <pic:spPr>
                    <a:xfrm flipV="true">
                      <a:off x="0" y="0"/>
                      <a:ext cx="1355090" cy="1633855"/>
                    </a:xfrm>
                    <a:prstGeom prst="rect">
                      <a:avLst/>
                    </a:prstGeom>
                    <a:noFill/>
                    <a:ln w="9525">
                      <a:noFill/>
                    </a:ln>
                  </pic:spPr>
                </pic:pic>
              </a:graphicData>
            </a:graphic>
          </wp:inline>
        </w:drawing>
      </w:r>
    </w:p>
    <w:p>
      <w:pPr>
        <w:rPr>
          <w:rFonts w:hint="eastAsia"/>
          <w:lang w:val="en-US" w:eastAsia="zh-CN"/>
        </w:rPr>
      </w:pP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ymbol">
    <w:panose1 w:val="050501020107060205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ntury Schoolbook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99"/>
    <w:rsid w:val="000262CE"/>
    <w:rsid w:val="000C64E7"/>
    <w:rsid w:val="00293D9F"/>
    <w:rsid w:val="004124EE"/>
    <w:rsid w:val="007665FF"/>
    <w:rsid w:val="008B7B53"/>
    <w:rsid w:val="008C0B5E"/>
    <w:rsid w:val="00B85BF1"/>
    <w:rsid w:val="00C23279"/>
    <w:rsid w:val="00CA216A"/>
    <w:rsid w:val="00D16D77"/>
    <w:rsid w:val="00DC7E94"/>
    <w:rsid w:val="00EF2124"/>
    <w:rsid w:val="00F635FC"/>
    <w:rsid w:val="00F77D99"/>
    <w:rsid w:val="00F95205"/>
    <w:rsid w:val="05364588"/>
    <w:rsid w:val="05F078E6"/>
    <w:rsid w:val="0A9C469D"/>
    <w:rsid w:val="0B090FF5"/>
    <w:rsid w:val="0E7D784C"/>
    <w:rsid w:val="105A1ABF"/>
    <w:rsid w:val="12BA519B"/>
    <w:rsid w:val="155E61A1"/>
    <w:rsid w:val="166D635A"/>
    <w:rsid w:val="1BED2C85"/>
    <w:rsid w:val="1F77FBC4"/>
    <w:rsid w:val="200060D0"/>
    <w:rsid w:val="20C63F09"/>
    <w:rsid w:val="24D14CB7"/>
    <w:rsid w:val="29761830"/>
    <w:rsid w:val="36513BB9"/>
    <w:rsid w:val="416751FF"/>
    <w:rsid w:val="42795A71"/>
    <w:rsid w:val="42E42043"/>
    <w:rsid w:val="48540412"/>
    <w:rsid w:val="49860DB0"/>
    <w:rsid w:val="4F8C009A"/>
    <w:rsid w:val="519306EE"/>
    <w:rsid w:val="5C5E72C1"/>
    <w:rsid w:val="5CD34BA6"/>
    <w:rsid w:val="5F297C4B"/>
    <w:rsid w:val="6606779E"/>
    <w:rsid w:val="6779DB89"/>
    <w:rsid w:val="67F46E7A"/>
    <w:rsid w:val="698915A2"/>
    <w:rsid w:val="767F4A5E"/>
    <w:rsid w:val="7B864048"/>
    <w:rsid w:val="F7AF8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161</Words>
  <Characters>923</Characters>
  <Lines>7</Lines>
  <Paragraphs>2</Paragraphs>
  <TotalTime>7</TotalTime>
  <ScaleCrop>false</ScaleCrop>
  <LinksUpToDate>false</LinksUpToDate>
  <CharactersWithSpaces>1082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2022-02-22T03:13:00Z</dcterms:created>
  <dc:creator>USER-</dc:creator>
  <cp:lastModifiedBy>kylin</cp:lastModifiedBy>
  <dcterms:modified xsi:type="dcterms:W3CDTF">2022-02-25T15:35:42Z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0EC91604832C4D8CA195FEBB990649E4</vt:lpwstr>
  </property>
</Properties>
</file>