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53" w:firstLineChars="98"/>
        <w:rPr>
          <w:rFonts w:ascii="方正小标宋简体" w:hAnsi="华文中宋" w:eastAsia="方正小标宋简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湖南新闻奖重大报道奖组织报送参评作品推荐表</w:t>
      </w:r>
    </w:p>
    <w:tbl>
      <w:tblPr>
        <w:tblStyle w:val="5"/>
        <w:tblW w:w="963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3174"/>
        <w:gridCol w:w="1079"/>
        <w:gridCol w:w="381"/>
        <w:gridCol w:w="611"/>
        <w:gridCol w:w="282"/>
        <w:gridCol w:w="285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作品标题</w:t>
            </w:r>
          </w:p>
        </w:tc>
        <w:tc>
          <w:tcPr>
            <w:tcW w:w="463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“两山论”护航下的“千年鸟道”</w:t>
            </w: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参评项目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报纸通讯与深度报道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exac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463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体裁</w:t>
            </w: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spacing w:val="-8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深度报道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463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语种</w:t>
            </w: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11" w:firstLineChars="10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作    者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（主创人员）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谭志文</w:t>
            </w: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编  辑</w:t>
            </w:r>
          </w:p>
        </w:tc>
        <w:tc>
          <w:tcPr>
            <w:tcW w:w="3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吴海鸥 邓金秋 肖勇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exac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刊播单位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郴州日报</w:t>
            </w: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首发日期</w:t>
            </w:r>
          </w:p>
        </w:tc>
        <w:tc>
          <w:tcPr>
            <w:tcW w:w="3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2021年11月3日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刊播版面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(名称和版次)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4版</w:t>
            </w: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作品字数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（时长）</w:t>
            </w:r>
          </w:p>
        </w:tc>
        <w:tc>
          <w:tcPr>
            <w:tcW w:w="3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6039字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pacing w:val="-14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pacing w:val="-14"/>
                <w:szCs w:val="21"/>
              </w:rPr>
              <w:t>作品网址链接</w:t>
            </w:r>
          </w:p>
        </w:tc>
        <w:tc>
          <w:tcPr>
            <w:tcW w:w="80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http://e.czxww.cn/html/202111/03/node_A04.html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3" w:hRule="exac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采编过程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作品简介</w:t>
            </w:r>
          </w:p>
        </w:tc>
        <w:tc>
          <w:tcPr>
            <w:tcW w:w="80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422" w:firstLineChars="200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6" w:hRule="exac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社会效果</w:t>
            </w:r>
          </w:p>
        </w:tc>
        <w:tc>
          <w:tcPr>
            <w:tcW w:w="80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ind w:firstLine="315" w:firstLineChars="150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9" w:hRule="exac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推荐理由</w:t>
            </w:r>
          </w:p>
        </w:tc>
        <w:tc>
          <w:tcPr>
            <w:tcW w:w="80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2358" w:firstLineChars="1123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spacing w:line="320" w:lineRule="exact"/>
              <w:ind w:firstLine="2358" w:firstLineChars="1123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spacing w:line="320" w:lineRule="exact"/>
              <w:ind w:firstLine="2358" w:firstLineChars="1123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spacing w:line="320" w:lineRule="exact"/>
              <w:ind w:firstLine="2358" w:firstLineChars="1123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spacing w:line="320" w:lineRule="exact"/>
              <w:jc w:val="righ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签名：                          （盖单位公章）</w:t>
            </w:r>
          </w:p>
          <w:p>
            <w:pPr>
              <w:spacing w:line="3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                                          2022年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exac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报送意见</w:t>
            </w:r>
          </w:p>
        </w:tc>
        <w:tc>
          <w:tcPr>
            <w:tcW w:w="80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仿宋_GB2312" w:eastAsia="仿宋_GB2312"/>
                <w:bCs/>
                <w:szCs w:val="21"/>
              </w:rPr>
            </w:pPr>
          </w:p>
          <w:p>
            <w:pPr>
              <w:spacing w:line="300" w:lineRule="exact"/>
              <w:ind w:firstLine="2358" w:firstLineChars="1123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签名：                             （盖单位公章）</w:t>
            </w:r>
          </w:p>
          <w:p>
            <w:pPr>
              <w:spacing w:line="300" w:lineRule="exact"/>
              <w:ind w:firstLine="4410" w:firstLineChars="210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2022年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pacing w:val="-10"/>
                <w:szCs w:val="21"/>
              </w:rPr>
              <w:t>联系人(作者)</w:t>
            </w:r>
          </w:p>
        </w:tc>
        <w:tc>
          <w:tcPr>
            <w:tcW w:w="4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谭志文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手 机</w:t>
            </w:r>
          </w:p>
        </w:tc>
        <w:tc>
          <w:tcPr>
            <w:tcW w:w="2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18973502226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</w:trPr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地 址（作者）</w:t>
            </w:r>
          </w:p>
        </w:tc>
        <w:tc>
          <w:tcPr>
            <w:tcW w:w="42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湖南省郴州市苏仙北路42号郴州日报社</w:t>
            </w:r>
          </w:p>
        </w:tc>
        <w:tc>
          <w:tcPr>
            <w:tcW w:w="9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邮 编</w:t>
            </w:r>
          </w:p>
        </w:tc>
        <w:tc>
          <w:tcPr>
            <w:tcW w:w="283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423000</w:t>
            </w:r>
          </w:p>
        </w:tc>
      </w:tr>
    </w:tbl>
    <w:p>
      <w:pPr>
        <w:snapToGrid w:val="0"/>
        <w:spacing w:line="620" w:lineRule="exact"/>
        <w:jc w:val="left"/>
        <w:rPr>
          <w:rFonts w:ascii="仿宋_GB2312" w:hAnsi="华文仿宋" w:eastAsia="仿宋_GB2312"/>
          <w:b/>
          <w:szCs w:val="21"/>
        </w:rPr>
      </w:pPr>
    </w:p>
    <w:p>
      <w:pPr>
        <w:ind w:firstLine="1365" w:firstLineChars="650"/>
        <w:rPr>
          <w:rFonts w:ascii="仿宋_GB2312" w:eastAsia="仿宋_GB2312"/>
          <w:szCs w:val="21"/>
        </w:rPr>
      </w:pPr>
    </w:p>
    <w:p>
      <w:pPr>
        <w:ind w:firstLine="1365" w:firstLineChars="650"/>
        <w:rPr>
          <w:rFonts w:ascii="仿宋_GB2312" w:eastAsia="仿宋_GB2312"/>
          <w:szCs w:val="21"/>
        </w:rPr>
      </w:pPr>
    </w:p>
    <w:p>
      <w:pPr>
        <w:ind w:firstLine="1365" w:firstLineChars="650"/>
        <w:rPr>
          <w:rFonts w:ascii="仿宋_GB2312" w:eastAsia="仿宋_GB2312"/>
          <w:bCs/>
          <w:szCs w:val="21"/>
        </w:rPr>
      </w:pPr>
      <w:r>
        <w:rPr>
          <w:rFonts w:ascii="仿宋_GB2312" w:eastAsia="仿宋_GB2312"/>
          <w:szCs w:val="21"/>
        </w:rPr>
        <w:drawing>
          <wp:inline distT="0" distB="0" distL="0" distR="0">
            <wp:extent cx="3156585" cy="3156585"/>
            <wp:effectExtent l="19050" t="0" r="5296" b="0"/>
            <wp:docPr id="1" name="图片 1" descr="C:\Users\wangjun\AppData\Local\Temp\WeChat Files\4aee9b60d4a0ae12103f56eda7273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wangjun\AppData\Local\Temp\WeChat Files\4aee9b60d4a0ae12103f56eda72735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58897" cy="3158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1365" w:firstLineChars="650"/>
        <w:rPr>
          <w:rFonts w:ascii="仿宋_GB2312" w:eastAsia="仿宋_GB2312"/>
          <w:bCs/>
          <w:szCs w:val="21"/>
        </w:rPr>
      </w:pPr>
    </w:p>
    <w:p>
      <w:pPr>
        <w:ind w:firstLine="1365" w:firstLineChars="650"/>
        <w:rPr>
          <w:rFonts w:ascii="仿宋_GB2312" w:eastAsia="仿宋_GB2312"/>
          <w:bCs/>
          <w:szCs w:val="21"/>
        </w:rPr>
      </w:pPr>
    </w:p>
    <w:p>
      <w:pPr>
        <w:ind w:firstLine="1799" w:firstLineChars="640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“两山论”护航下的“千年鸟道”</w:t>
      </w:r>
    </w:p>
    <w:sectPr>
      <w:pgSz w:w="11906" w:h="16838"/>
      <w:pgMar w:top="1814" w:right="1701" w:bottom="153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3B"/>
    <w:rsid w:val="000E0E6A"/>
    <w:rsid w:val="0014216C"/>
    <w:rsid w:val="00202016"/>
    <w:rsid w:val="00220975"/>
    <w:rsid w:val="003C70A5"/>
    <w:rsid w:val="004020AC"/>
    <w:rsid w:val="004D003F"/>
    <w:rsid w:val="00506917"/>
    <w:rsid w:val="005B7004"/>
    <w:rsid w:val="006B562A"/>
    <w:rsid w:val="006B788C"/>
    <w:rsid w:val="006E2C07"/>
    <w:rsid w:val="006E3E90"/>
    <w:rsid w:val="007A6635"/>
    <w:rsid w:val="009B222A"/>
    <w:rsid w:val="00A04A3B"/>
    <w:rsid w:val="00A46AF5"/>
    <w:rsid w:val="00A82FAD"/>
    <w:rsid w:val="00AB6B18"/>
    <w:rsid w:val="00D72AB5"/>
    <w:rsid w:val="00D924B9"/>
    <w:rsid w:val="00E64887"/>
    <w:rsid w:val="00EA4267"/>
    <w:rsid w:val="00F04FB6"/>
    <w:rsid w:val="00F561AA"/>
    <w:rsid w:val="00FE4C8A"/>
    <w:rsid w:val="471145AF"/>
    <w:rsid w:val="57DDA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194</Words>
  <Characters>1112</Characters>
  <Lines>9</Lines>
  <Paragraphs>2</Paragraphs>
  <TotalTime>143</TotalTime>
  <ScaleCrop>false</ScaleCrop>
  <LinksUpToDate>false</LinksUpToDate>
  <CharactersWithSpaces>1304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2022-03-16T15:12:00Z</dcterms:created>
  <dc:creator>Administrator</dc:creator>
  <cp:lastModifiedBy>小寝</cp:lastModifiedBy>
  <cp:lastPrinted>2022-03-21T11:23:00Z</cp:lastPrinted>
  <dcterms:modified xsi:type="dcterms:W3CDTF">2022-03-22T07:40:12Z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A450368F662F47E394B1800DD5396929</vt:lpwstr>
  </property>
</Properties>
</file>