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年度郴州市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政工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专业中级、初级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评审结果公示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郭娅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32人政工专业中级、刘小明等3人政工专业初级委托评审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（名单附后）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已于20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日经郴州市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政工专业中级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职称评审委员会评审通过，现进行公示。公示时间为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个工作日（20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日）。公示期间如对以上公示对象的职称评审有意见，可通过电话或书面形式向市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职改办反映。反映情况要坚持实事求是的原则，以便调查核实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联系电话：0735—2871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附件：2022年度郴州市政工专业中级、初级职称评审通过人员名单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郴州市政工职改办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                                 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2022年度郴州市政工专业中级、初级职称评审通过人员名单</w:t>
      </w:r>
    </w:p>
    <w:tbl>
      <w:tblPr>
        <w:tblStyle w:val="6"/>
        <w:tblpPr w:leftFromText="180" w:rightFromText="180" w:vertAnchor="text" w:horzAnchor="page" w:tblpX="1637" w:tblpY="88"/>
        <w:tblOverlap w:val="never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976"/>
        <w:gridCol w:w="540"/>
        <w:gridCol w:w="3180"/>
        <w:gridCol w:w="150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tblHeader/>
        </w:trPr>
        <w:tc>
          <w:tcPr>
            <w:tcW w:w="6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31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申报专技资格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tblHeader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分支专业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郭娅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湖南省郴州建设集团有限公司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江东洋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郴州技师学院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朱虹伊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郴州市中心血站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刘婕莹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郴州市第二人民医院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郴州开放大学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周永秀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郴州市妇幼保健院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永兴县水利水电有限责任公司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肖将强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郴州市第一人民医院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宋姗姗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湖南省煤业集团资兴实业有限公司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何丽萍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资兴市滁口国有林场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刘丽娟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资兴市林业综合服务中心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袁永彪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资兴市民政事务中心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李彬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资兴市全民健身服务中心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刘建红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资兴市市场服务中心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朱炎华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资兴市水旱灾害防御事务中心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艾燕子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郴州市北湖区林业综合服务中心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王章成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郴州市北湖区民政事务中心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陈金凤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郴州市北湖区园林绿化服务中心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郴州市第三人民医院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杨庆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桂阳县廉政教育信息和案件管理中心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钟振媛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桂阳县龙潭街道综合行政执法大队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吴君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宜章县自然资源监测和修复中心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郭伟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嘉禾县卫生健康事务中心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白菲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汝城县不动产登记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何亚明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汝城县革命历史陈列馆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汝城县林业综合服务中心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邓毓莲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汝城县农机局农机技术推广站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朱茜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汝城县人力资源和社会保障信息中心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徐文娟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汝城县人民医院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何满生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汝城县畜牧水产事务中心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朱志华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湖南郴电国际发展股份有限公司汝城分公司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朱尧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湖南汝城投资发展集团有限公司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刘小明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资兴市木材流通服务站副站长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助理政工师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段辉雄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资兴市新时代文明实践促进中心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助理政工师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何江楠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湖南汝城投资发展集团有限公司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助理政工师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思想政治工作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E6859"/>
    <w:rsid w:val="04976E9E"/>
    <w:rsid w:val="0C5718D4"/>
    <w:rsid w:val="16722E77"/>
    <w:rsid w:val="181FFEAD"/>
    <w:rsid w:val="1CCF1F8D"/>
    <w:rsid w:val="1FEF564D"/>
    <w:rsid w:val="26027734"/>
    <w:rsid w:val="284A59F9"/>
    <w:rsid w:val="30577133"/>
    <w:rsid w:val="33133A79"/>
    <w:rsid w:val="3DF01B94"/>
    <w:rsid w:val="3FDFBD5A"/>
    <w:rsid w:val="42CE5B64"/>
    <w:rsid w:val="44760EF9"/>
    <w:rsid w:val="48F94F3B"/>
    <w:rsid w:val="5A1B47E6"/>
    <w:rsid w:val="5ADE6859"/>
    <w:rsid w:val="662548D9"/>
    <w:rsid w:val="67E94D84"/>
    <w:rsid w:val="6927596B"/>
    <w:rsid w:val="6D535020"/>
    <w:rsid w:val="73D81ABC"/>
    <w:rsid w:val="74C420EB"/>
    <w:rsid w:val="767E80F1"/>
    <w:rsid w:val="79932899"/>
    <w:rsid w:val="7AE938DA"/>
    <w:rsid w:val="7E2C4F96"/>
    <w:rsid w:val="7E3BC78C"/>
    <w:rsid w:val="7FEE4DFD"/>
    <w:rsid w:val="DE77BEF8"/>
    <w:rsid w:val="F76B29A4"/>
    <w:rsid w:val="FAFF8665"/>
    <w:rsid w:val="FCFF338D"/>
    <w:rsid w:val="FF9FD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C:\Users\sw309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1168</Words>
  <Characters>1226</Characters>
  <Lines>0</Lines>
  <Paragraphs>0</Paragraphs>
  <TotalTime>69</TotalTime>
  <ScaleCrop>false</ScaleCrop>
  <LinksUpToDate>false</LinksUpToDate>
  <CharactersWithSpaces>1263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2018-04-29T12:50:00Z</dcterms:created>
  <dc:creator>sw309</dc:creator>
  <cp:lastModifiedBy>PC015</cp:lastModifiedBy>
  <cp:lastPrinted>2022-12-05T14:41:00Z</cp:lastPrinted>
  <dcterms:modified xsi:type="dcterms:W3CDTF">2022-12-05T07:56:03Z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B72BE7D632D84225A2995859C95D5E32</vt:lpwstr>
  </property>
</Properties>
</file>